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8114366" w:displacedByCustomXml="next"/>
    <w:bookmarkEnd w:id="0" w:displacedByCustomXml="next"/>
    <w:bookmarkStart w:id="1" w:name="_Toc198830339" w:displacedByCustomXml="next"/>
    <w:sdt>
      <w:sdtPr>
        <w:id w:val="26762496"/>
        <w:docPartObj>
          <w:docPartGallery w:val="Cover Pages"/>
          <w:docPartUnique/>
        </w:docPartObj>
      </w:sdtPr>
      <w:sdtContent>
        <w:p w14:paraId="69E11F9A" w14:textId="0CA10386" w:rsidR="00AC79D0" w:rsidRDefault="00AC79D0" w:rsidP="00E17785"/>
        <w:p w14:paraId="26C028CE" w14:textId="77777777" w:rsidR="00AC79D0" w:rsidRDefault="00AC79D0" w:rsidP="00AC79D0">
          <w:pPr>
            <w:spacing w:after="0"/>
            <w:jc w:val="right"/>
            <w:rPr>
              <w:b/>
              <w:bCs/>
            </w:rPr>
          </w:pPr>
        </w:p>
        <w:p w14:paraId="36639400" w14:textId="68DDF9AC" w:rsidR="00AC79D0" w:rsidRPr="001F110A" w:rsidRDefault="00AC79D0" w:rsidP="00AC79D0">
          <w:pPr>
            <w:spacing w:after="0"/>
            <w:jc w:val="right"/>
            <w:rPr>
              <w:b/>
              <w:bCs/>
            </w:rPr>
          </w:pPr>
          <w:r w:rsidRPr="001F110A">
            <w:rPr>
              <w:b/>
              <w:bCs/>
            </w:rPr>
            <w:t>Consejo Nacional para Prevenir la Discriminación</w:t>
          </w:r>
        </w:p>
        <w:tbl>
          <w:tblPr>
            <w:tblStyle w:val="Tablaconcuadrcula"/>
            <w:tblpPr w:leftFromText="141" w:rightFromText="141" w:vertAnchor="text" w:horzAnchor="margin" w:tblpXSpec="right" w:tblpY="555"/>
            <w:tblW w:w="0" w:type="auto"/>
            <w:tblBorders>
              <w:top w:val="single" w:sz="4" w:space="0" w:color="DFDFDF" w:themeColor="background1"/>
              <w:left w:val="single" w:sz="4" w:space="0" w:color="DFDFDF" w:themeColor="background1"/>
              <w:bottom w:val="single" w:sz="4" w:space="0" w:color="DFDFDF" w:themeColor="background1"/>
              <w:right w:val="single" w:sz="4" w:space="0" w:color="DFDFDF" w:themeColor="background1"/>
              <w:insideH w:val="single" w:sz="4" w:space="0" w:color="DFDFDF" w:themeColor="background1"/>
              <w:insideV w:val="single" w:sz="4" w:space="0" w:color="DFDFDF" w:themeColor="background1"/>
            </w:tblBorders>
            <w:tblLook w:val="04A0" w:firstRow="1" w:lastRow="0" w:firstColumn="1" w:lastColumn="0" w:noHBand="0" w:noVBand="1"/>
          </w:tblPr>
          <w:tblGrid>
            <w:gridCol w:w="2122"/>
            <w:gridCol w:w="1559"/>
          </w:tblGrid>
          <w:tr w:rsidR="00AC79D0" w:rsidRPr="00B76925" w14:paraId="3973B497" w14:textId="77777777" w:rsidTr="00AC79D0">
            <w:trPr>
              <w:trHeight w:val="248"/>
            </w:trPr>
            <w:tc>
              <w:tcPr>
                <w:tcW w:w="2122" w:type="dxa"/>
                <w:shd w:val="clear" w:color="auto" w:fill="auto"/>
              </w:tcPr>
              <w:p w14:paraId="495E2F1E" w14:textId="77777777" w:rsidR="00AC79D0" w:rsidRPr="00B76925" w:rsidRDefault="00AC79D0" w:rsidP="00AC79D0">
                <w:pPr>
                  <w:rPr>
                    <w:b/>
                    <w:bCs/>
                    <w:sz w:val="14"/>
                    <w:lang w:val="es-MX"/>
                  </w:rPr>
                </w:pPr>
                <w:bookmarkStart w:id="2" w:name="_Hlk181799742"/>
                <w:r w:rsidRPr="00B76925">
                  <w:rPr>
                    <w:b/>
                    <w:bCs/>
                    <w:sz w:val="14"/>
                    <w:lang w:val="es-MX"/>
                  </w:rPr>
                  <w:t>Fecha de emisión</w:t>
                </w:r>
              </w:p>
            </w:tc>
            <w:tc>
              <w:tcPr>
                <w:tcW w:w="1559" w:type="dxa"/>
                <w:shd w:val="clear" w:color="auto" w:fill="auto"/>
              </w:tcPr>
              <w:p w14:paraId="3D427448" w14:textId="64DB3211" w:rsidR="00AC79D0" w:rsidRPr="00B76925" w:rsidRDefault="00B6297F" w:rsidP="00AC79D0">
                <w:pPr>
                  <w:jc w:val="right"/>
                  <w:rPr>
                    <w:sz w:val="14"/>
                    <w:lang w:val="es-MX"/>
                  </w:rPr>
                </w:pPr>
                <w:r>
                  <w:rPr>
                    <w:sz w:val="14"/>
                    <w:lang w:val="es-MX"/>
                  </w:rPr>
                  <w:t>19</w:t>
                </w:r>
                <w:r w:rsidR="00AC79D0" w:rsidRPr="00B76925">
                  <w:rPr>
                    <w:sz w:val="14"/>
                    <w:lang w:val="es-MX"/>
                  </w:rPr>
                  <w:t>/</w:t>
                </w:r>
                <w:r>
                  <w:rPr>
                    <w:sz w:val="14"/>
                    <w:lang w:val="es-MX"/>
                  </w:rPr>
                  <w:t>06</w:t>
                </w:r>
                <w:r w:rsidR="00AC79D0" w:rsidRPr="00B76925">
                  <w:rPr>
                    <w:sz w:val="14"/>
                    <w:lang w:val="es-MX"/>
                  </w:rPr>
                  <w:t>2025</w:t>
                </w:r>
              </w:p>
            </w:tc>
          </w:tr>
          <w:tr w:rsidR="00AC79D0" w:rsidRPr="00B76925" w14:paraId="5EA73710" w14:textId="77777777" w:rsidTr="00AC79D0">
            <w:trPr>
              <w:trHeight w:val="248"/>
            </w:trPr>
            <w:tc>
              <w:tcPr>
                <w:tcW w:w="2122" w:type="dxa"/>
                <w:shd w:val="clear" w:color="auto" w:fill="auto"/>
              </w:tcPr>
              <w:p w14:paraId="26E3D4CE" w14:textId="77777777" w:rsidR="00AC79D0" w:rsidRPr="00B76925" w:rsidRDefault="00AC79D0" w:rsidP="00AC79D0">
                <w:pPr>
                  <w:rPr>
                    <w:b/>
                    <w:bCs/>
                    <w:sz w:val="14"/>
                    <w:lang w:val="es-MX"/>
                  </w:rPr>
                </w:pPr>
                <w:r w:rsidRPr="00B76925">
                  <w:rPr>
                    <w:b/>
                    <w:bCs/>
                    <w:sz w:val="14"/>
                    <w:lang w:val="es-MX"/>
                  </w:rPr>
                  <w:t>Última fecha de</w:t>
                </w:r>
                <w:r w:rsidRPr="00B76925">
                  <w:rPr>
                    <w:lang w:val="es-MX"/>
                  </w:rPr>
                  <w:t xml:space="preserve"> </w:t>
                </w:r>
                <w:r w:rsidRPr="00B76925">
                  <w:rPr>
                    <w:b/>
                    <w:bCs/>
                    <w:sz w:val="14"/>
                    <w:lang w:val="es-MX"/>
                  </w:rPr>
                  <w:t>ratificación de vigencia o actualización</w:t>
                </w:r>
              </w:p>
            </w:tc>
            <w:tc>
              <w:tcPr>
                <w:tcW w:w="1559" w:type="dxa"/>
                <w:shd w:val="clear" w:color="auto" w:fill="auto"/>
              </w:tcPr>
              <w:p w14:paraId="0D67B569" w14:textId="1B9514DF" w:rsidR="00AC79D0" w:rsidRPr="00B76925" w:rsidRDefault="00B6297F" w:rsidP="00AC79D0">
                <w:pPr>
                  <w:jc w:val="right"/>
                  <w:rPr>
                    <w:sz w:val="14"/>
                    <w:lang w:val="es-MX"/>
                  </w:rPr>
                </w:pPr>
                <w:r>
                  <w:rPr>
                    <w:sz w:val="14"/>
                    <w:lang w:val="es-MX"/>
                  </w:rPr>
                  <w:t>19</w:t>
                </w:r>
                <w:r w:rsidR="00AC79D0" w:rsidRPr="00B76925">
                  <w:rPr>
                    <w:sz w:val="14"/>
                    <w:lang w:val="es-MX"/>
                  </w:rPr>
                  <w:t>/</w:t>
                </w:r>
                <w:r>
                  <w:rPr>
                    <w:sz w:val="14"/>
                    <w:lang w:val="es-MX"/>
                  </w:rPr>
                  <w:t>06</w:t>
                </w:r>
                <w:r w:rsidR="00AC79D0" w:rsidRPr="00B76925">
                  <w:rPr>
                    <w:sz w:val="14"/>
                    <w:lang w:val="es-MX"/>
                  </w:rPr>
                  <w:t>/2025</w:t>
                </w:r>
              </w:p>
            </w:tc>
          </w:tr>
        </w:tbl>
        <w:p w14:paraId="25318377" w14:textId="77777777" w:rsidR="00AC79D0" w:rsidRPr="001F110A" w:rsidRDefault="00AC79D0" w:rsidP="00AC79D0">
          <w:pPr>
            <w:spacing w:after="0"/>
            <w:jc w:val="right"/>
            <w:rPr>
              <w:b/>
              <w:bCs/>
            </w:rPr>
          </w:pPr>
          <w:r w:rsidRPr="001F110A">
            <w:rPr>
              <w:b/>
              <w:bCs/>
            </w:rPr>
            <w:t>Dirección de Planeación, Administración y Finanzas</w:t>
          </w:r>
          <w:bookmarkEnd w:id="2"/>
        </w:p>
        <w:p w14:paraId="79BB246E" w14:textId="453C7A40" w:rsidR="00AC79D0" w:rsidRDefault="00AC79D0" w:rsidP="00E17785"/>
        <w:p w14:paraId="7018DCF7" w14:textId="77777777" w:rsidR="00AC79D0" w:rsidRDefault="00AC79D0" w:rsidP="00E17785"/>
        <w:bookmarkEnd w:id="1"/>
        <w:p w14:paraId="5E8C3BC7" w14:textId="5078FCC4" w:rsidR="00D367BE" w:rsidRDefault="00D367BE" w:rsidP="00E17785"/>
        <w:p w14:paraId="66E93A88" w14:textId="77777777" w:rsidR="00AC79D0" w:rsidRDefault="00AC79D0" w:rsidP="00E17785"/>
        <w:p w14:paraId="5FD02858" w14:textId="77777777" w:rsidR="00AC79D0" w:rsidRDefault="00AC79D0" w:rsidP="00E17785"/>
        <w:p w14:paraId="1417C49B" w14:textId="77777777" w:rsidR="00E90EA4" w:rsidRDefault="00E90EA4" w:rsidP="001B57C8"/>
        <w:p w14:paraId="5D4110FB" w14:textId="77777777" w:rsidR="00E90EA4" w:rsidRDefault="00E90EA4" w:rsidP="001B57C8"/>
        <w:p w14:paraId="2BC1798B" w14:textId="77777777" w:rsidR="00E90EA4" w:rsidRDefault="00E90EA4" w:rsidP="001B57C8"/>
        <w:p w14:paraId="2BADEED3" w14:textId="77777777" w:rsidR="00E90EA4" w:rsidRDefault="00E90EA4" w:rsidP="00AC79D0">
          <w:pPr>
            <w:spacing w:after="0" w:line="276" w:lineRule="auto"/>
            <w:jc w:val="center"/>
            <w:rPr>
              <w:rFonts w:ascii="Patria" w:hAnsi="Patria"/>
              <w:color w:val="621132" w:themeColor="text1"/>
              <w:sz w:val="44"/>
              <w:szCs w:val="44"/>
            </w:rPr>
          </w:pPr>
        </w:p>
        <w:p w14:paraId="632417CB" w14:textId="0677A1D0" w:rsidR="00AC79D0" w:rsidRPr="001B57C8" w:rsidRDefault="00AC79D0" w:rsidP="001B57C8">
          <w:pPr>
            <w:spacing w:after="0" w:line="276" w:lineRule="auto"/>
            <w:ind w:firstLine="0"/>
            <w:rPr>
              <w:rFonts w:ascii="Noto Sans SemiBold" w:hAnsi="Noto Sans SemiBold" w:cs="Noto Sans SemiBold"/>
              <w:color w:val="621132" w:themeColor="text1"/>
              <w:sz w:val="44"/>
              <w:szCs w:val="44"/>
            </w:rPr>
          </w:pPr>
          <w:r w:rsidRPr="001B57C8">
            <w:rPr>
              <w:rFonts w:ascii="Noto Sans SemiBold" w:hAnsi="Noto Sans SemiBold" w:cs="Noto Sans SemiBold"/>
              <w:color w:val="621132" w:themeColor="text1"/>
              <w:sz w:val="44"/>
              <w:szCs w:val="44"/>
            </w:rPr>
            <w:t>GUÍA METODOLÓGICA</w:t>
          </w:r>
          <w:r w:rsidR="001B57C8">
            <w:rPr>
              <w:rFonts w:ascii="Noto Sans SemiBold" w:hAnsi="Noto Sans SemiBold" w:cs="Noto Sans SemiBold"/>
              <w:color w:val="621132" w:themeColor="text1"/>
              <w:sz w:val="44"/>
              <w:szCs w:val="44"/>
            </w:rPr>
            <w:t xml:space="preserve"> </w:t>
          </w:r>
          <w:r w:rsidRPr="001B57C8">
            <w:rPr>
              <w:rFonts w:ascii="Noto Sans SemiBold" w:hAnsi="Noto Sans SemiBold" w:cs="Noto Sans SemiBold"/>
              <w:color w:val="621132" w:themeColor="text1"/>
              <w:sz w:val="44"/>
              <w:szCs w:val="44"/>
            </w:rPr>
            <w:t>DE PLANIFICACIÓN ESTRATÉGICA</w:t>
          </w:r>
        </w:p>
        <w:p w14:paraId="01992E6A" w14:textId="77777777" w:rsidR="00AC79D0" w:rsidRDefault="00AC79D0" w:rsidP="00E17785"/>
        <w:p w14:paraId="7E62B08B" w14:textId="77777777" w:rsidR="00AC79D0" w:rsidRDefault="00AC79D0" w:rsidP="00E17785"/>
        <w:p w14:paraId="3E5C2BC6" w14:textId="77777777" w:rsidR="00AC79D0" w:rsidRDefault="00AC79D0" w:rsidP="00E17785"/>
        <w:p w14:paraId="3CC9C041" w14:textId="77777777" w:rsidR="00AC79D0" w:rsidRDefault="00AC79D0" w:rsidP="00E17785"/>
        <w:p w14:paraId="619E6AAD" w14:textId="7AB1AB39" w:rsidR="00AC79D0" w:rsidRDefault="00D367BE" w:rsidP="00E17785">
          <w:bookmarkStart w:id="3" w:name="_Toc198830340"/>
          <w:r w:rsidRPr="00976DA1">
            <w:br w:type="page"/>
          </w:r>
        </w:p>
        <w:p w14:paraId="7B38DE1F" w14:textId="5CFFEFC6" w:rsidR="00AC79D0" w:rsidRDefault="00AC79D0" w:rsidP="00E17785"/>
        <w:p w14:paraId="175EA04A" w14:textId="39B54C32" w:rsidR="00D367BE" w:rsidRPr="00976DA1" w:rsidRDefault="00000000" w:rsidP="00E17785"/>
      </w:sdtContent>
    </w:sdt>
    <w:bookmarkEnd w:id="3" w:displacedByCustomXml="prev"/>
    <w:p w14:paraId="70A182A2" w14:textId="6B674533" w:rsidR="006B1D60" w:rsidRDefault="006B1D60" w:rsidP="00E17785">
      <w:bookmarkStart w:id="4" w:name="_Toc149733043"/>
    </w:p>
    <w:p w14:paraId="64E54834" w14:textId="319181C4" w:rsidR="00E00F98" w:rsidRDefault="00E00F98">
      <w:pPr>
        <w:pStyle w:val="TDC1"/>
        <w:tabs>
          <w:tab w:val="right" w:leader="dot" w:pos="8828"/>
        </w:tabs>
        <w:rPr>
          <w:rFonts w:eastAsiaTheme="minorEastAsia" w:cstheme="minorBidi"/>
          <w:b w:val="0"/>
          <w:bCs w:val="0"/>
          <w:caps w:val="0"/>
          <w:noProof/>
          <w:kern w:val="2"/>
          <w:sz w:val="24"/>
          <w:szCs w:val="24"/>
          <w:lang w:eastAsia="es-MX"/>
          <w14:ligatures w14:val="standardContextual"/>
        </w:rPr>
      </w:pPr>
      <w:r>
        <w:rPr>
          <w:rFonts w:cs="Noto Sans"/>
          <w:b w:val="0"/>
          <w:bCs w:val="0"/>
          <w:caps w:val="0"/>
        </w:rPr>
        <w:fldChar w:fldCharType="begin"/>
      </w:r>
      <w:r>
        <w:rPr>
          <w:rFonts w:cs="Noto Sans"/>
          <w:b w:val="0"/>
          <w:bCs w:val="0"/>
          <w:caps w:val="0"/>
        </w:rPr>
        <w:instrText xml:space="preserve"> TOC \o "1-4" \h \z \u </w:instrText>
      </w:r>
      <w:r>
        <w:rPr>
          <w:rFonts w:cs="Noto Sans"/>
          <w:b w:val="0"/>
          <w:bCs w:val="0"/>
          <w:caps w:val="0"/>
        </w:rPr>
        <w:fldChar w:fldCharType="separate"/>
      </w:r>
      <w:hyperlink w:anchor="_Toc199405737" w:history="1">
        <w:r w:rsidRPr="00223602">
          <w:rPr>
            <w:rStyle w:val="Hipervnculo"/>
            <w:noProof/>
          </w:rPr>
          <w:t>Proceso de Planificación Estratégica</w:t>
        </w:r>
        <w:r>
          <w:rPr>
            <w:noProof/>
            <w:webHidden/>
          </w:rPr>
          <w:tab/>
        </w:r>
        <w:r>
          <w:rPr>
            <w:noProof/>
            <w:webHidden/>
          </w:rPr>
          <w:fldChar w:fldCharType="begin"/>
        </w:r>
        <w:r>
          <w:rPr>
            <w:noProof/>
            <w:webHidden/>
          </w:rPr>
          <w:instrText xml:space="preserve"> PAGEREF _Toc199405737 \h </w:instrText>
        </w:r>
        <w:r>
          <w:rPr>
            <w:noProof/>
            <w:webHidden/>
          </w:rPr>
        </w:r>
        <w:r>
          <w:rPr>
            <w:noProof/>
            <w:webHidden/>
          </w:rPr>
          <w:fldChar w:fldCharType="separate"/>
        </w:r>
        <w:r w:rsidR="00B6297F">
          <w:rPr>
            <w:noProof/>
            <w:webHidden/>
          </w:rPr>
          <w:t>2</w:t>
        </w:r>
        <w:r>
          <w:rPr>
            <w:noProof/>
            <w:webHidden/>
          </w:rPr>
          <w:fldChar w:fldCharType="end"/>
        </w:r>
      </w:hyperlink>
    </w:p>
    <w:p w14:paraId="4B0FD07A" w14:textId="37F7ADA1" w:rsidR="00E00F98" w:rsidRDefault="00E00F98">
      <w:pPr>
        <w:pStyle w:val="TDC2"/>
        <w:tabs>
          <w:tab w:val="right" w:leader="dot" w:pos="8828"/>
        </w:tabs>
        <w:rPr>
          <w:rFonts w:eastAsiaTheme="minorEastAsia" w:cstheme="minorBidi"/>
          <w:smallCaps w:val="0"/>
          <w:noProof/>
          <w:kern w:val="2"/>
          <w:sz w:val="24"/>
          <w:szCs w:val="24"/>
          <w:lang w:eastAsia="es-MX"/>
          <w14:ligatures w14:val="standardContextual"/>
        </w:rPr>
      </w:pPr>
      <w:hyperlink w:anchor="_Toc199405738" w:history="1">
        <w:r w:rsidRPr="00223602">
          <w:rPr>
            <w:rStyle w:val="Hipervnculo"/>
            <w:noProof/>
          </w:rPr>
          <w:t>Introducción</w:t>
        </w:r>
        <w:r>
          <w:rPr>
            <w:noProof/>
            <w:webHidden/>
          </w:rPr>
          <w:tab/>
        </w:r>
        <w:r>
          <w:rPr>
            <w:noProof/>
            <w:webHidden/>
          </w:rPr>
          <w:fldChar w:fldCharType="begin"/>
        </w:r>
        <w:r>
          <w:rPr>
            <w:noProof/>
            <w:webHidden/>
          </w:rPr>
          <w:instrText xml:space="preserve"> PAGEREF _Toc199405738 \h </w:instrText>
        </w:r>
        <w:r>
          <w:rPr>
            <w:noProof/>
            <w:webHidden/>
          </w:rPr>
        </w:r>
        <w:r>
          <w:rPr>
            <w:noProof/>
            <w:webHidden/>
          </w:rPr>
          <w:fldChar w:fldCharType="separate"/>
        </w:r>
        <w:r w:rsidR="00B6297F">
          <w:rPr>
            <w:noProof/>
            <w:webHidden/>
          </w:rPr>
          <w:t>2</w:t>
        </w:r>
        <w:r>
          <w:rPr>
            <w:noProof/>
            <w:webHidden/>
          </w:rPr>
          <w:fldChar w:fldCharType="end"/>
        </w:r>
      </w:hyperlink>
    </w:p>
    <w:p w14:paraId="38BDB89B" w14:textId="51644B40" w:rsidR="00E00F98" w:rsidRDefault="00E00F98">
      <w:pPr>
        <w:pStyle w:val="TDC2"/>
        <w:tabs>
          <w:tab w:val="right" w:leader="dot" w:pos="8828"/>
        </w:tabs>
        <w:rPr>
          <w:rFonts w:eastAsiaTheme="minorEastAsia" w:cstheme="minorBidi"/>
          <w:smallCaps w:val="0"/>
          <w:noProof/>
          <w:kern w:val="2"/>
          <w:sz w:val="24"/>
          <w:szCs w:val="24"/>
          <w:lang w:eastAsia="es-MX"/>
          <w14:ligatures w14:val="standardContextual"/>
        </w:rPr>
      </w:pPr>
      <w:hyperlink w:anchor="_Toc199405739" w:history="1">
        <w:r w:rsidRPr="00223602">
          <w:rPr>
            <w:rStyle w:val="Hipervnculo"/>
            <w:noProof/>
          </w:rPr>
          <w:t>Planificación Estratégica como instrumento de la gestión por resultados</w:t>
        </w:r>
        <w:r>
          <w:rPr>
            <w:noProof/>
            <w:webHidden/>
          </w:rPr>
          <w:tab/>
        </w:r>
        <w:r>
          <w:rPr>
            <w:noProof/>
            <w:webHidden/>
          </w:rPr>
          <w:fldChar w:fldCharType="begin"/>
        </w:r>
        <w:r>
          <w:rPr>
            <w:noProof/>
            <w:webHidden/>
          </w:rPr>
          <w:instrText xml:space="preserve"> PAGEREF _Toc199405739 \h </w:instrText>
        </w:r>
        <w:r>
          <w:rPr>
            <w:noProof/>
            <w:webHidden/>
          </w:rPr>
        </w:r>
        <w:r>
          <w:rPr>
            <w:noProof/>
            <w:webHidden/>
          </w:rPr>
          <w:fldChar w:fldCharType="separate"/>
        </w:r>
        <w:r w:rsidR="00B6297F">
          <w:rPr>
            <w:noProof/>
            <w:webHidden/>
          </w:rPr>
          <w:t>2</w:t>
        </w:r>
        <w:r>
          <w:rPr>
            <w:noProof/>
            <w:webHidden/>
          </w:rPr>
          <w:fldChar w:fldCharType="end"/>
        </w:r>
      </w:hyperlink>
    </w:p>
    <w:p w14:paraId="615FD571" w14:textId="30D3003E" w:rsidR="00E00F98" w:rsidRDefault="00E00F98">
      <w:pPr>
        <w:pStyle w:val="TDC2"/>
        <w:tabs>
          <w:tab w:val="right" w:leader="dot" w:pos="8828"/>
        </w:tabs>
        <w:rPr>
          <w:rFonts w:eastAsiaTheme="minorEastAsia" w:cstheme="minorBidi"/>
          <w:smallCaps w:val="0"/>
          <w:noProof/>
          <w:kern w:val="2"/>
          <w:sz w:val="24"/>
          <w:szCs w:val="24"/>
          <w:lang w:eastAsia="es-MX"/>
          <w14:ligatures w14:val="standardContextual"/>
        </w:rPr>
      </w:pPr>
      <w:hyperlink w:anchor="_Toc199405740" w:history="1">
        <w:r w:rsidRPr="00223602">
          <w:rPr>
            <w:rStyle w:val="Hipervnculo"/>
            <w:noProof/>
          </w:rPr>
          <w:t>Preguntas Básicas</w:t>
        </w:r>
        <w:r>
          <w:rPr>
            <w:noProof/>
            <w:webHidden/>
          </w:rPr>
          <w:tab/>
        </w:r>
        <w:r>
          <w:rPr>
            <w:noProof/>
            <w:webHidden/>
          </w:rPr>
          <w:fldChar w:fldCharType="begin"/>
        </w:r>
        <w:r>
          <w:rPr>
            <w:noProof/>
            <w:webHidden/>
          </w:rPr>
          <w:instrText xml:space="preserve"> PAGEREF _Toc199405740 \h </w:instrText>
        </w:r>
        <w:r>
          <w:rPr>
            <w:noProof/>
            <w:webHidden/>
          </w:rPr>
        </w:r>
        <w:r>
          <w:rPr>
            <w:noProof/>
            <w:webHidden/>
          </w:rPr>
          <w:fldChar w:fldCharType="separate"/>
        </w:r>
        <w:r w:rsidR="00B6297F">
          <w:rPr>
            <w:noProof/>
            <w:webHidden/>
          </w:rPr>
          <w:t>2</w:t>
        </w:r>
        <w:r>
          <w:rPr>
            <w:noProof/>
            <w:webHidden/>
          </w:rPr>
          <w:fldChar w:fldCharType="end"/>
        </w:r>
      </w:hyperlink>
    </w:p>
    <w:p w14:paraId="348C46AA" w14:textId="55969312" w:rsidR="00E00F98" w:rsidRDefault="00E00F98">
      <w:pPr>
        <w:pStyle w:val="TDC2"/>
        <w:tabs>
          <w:tab w:val="right" w:leader="dot" w:pos="8828"/>
        </w:tabs>
        <w:rPr>
          <w:rFonts w:eastAsiaTheme="minorEastAsia" w:cstheme="minorBidi"/>
          <w:smallCaps w:val="0"/>
          <w:noProof/>
          <w:kern w:val="2"/>
          <w:sz w:val="24"/>
          <w:szCs w:val="24"/>
          <w:lang w:eastAsia="es-MX"/>
          <w14:ligatures w14:val="standardContextual"/>
        </w:rPr>
      </w:pPr>
      <w:hyperlink w:anchor="_Toc199405741" w:history="1">
        <w:r w:rsidRPr="00223602">
          <w:rPr>
            <w:rStyle w:val="Hipervnculo"/>
            <w:noProof/>
          </w:rPr>
          <w:t>¿Cuál es el contexto (de que punto partimos)?</w:t>
        </w:r>
        <w:r>
          <w:rPr>
            <w:noProof/>
            <w:webHidden/>
          </w:rPr>
          <w:tab/>
        </w:r>
        <w:r>
          <w:rPr>
            <w:noProof/>
            <w:webHidden/>
          </w:rPr>
          <w:fldChar w:fldCharType="begin"/>
        </w:r>
        <w:r>
          <w:rPr>
            <w:noProof/>
            <w:webHidden/>
          </w:rPr>
          <w:instrText xml:space="preserve"> PAGEREF _Toc199405741 \h </w:instrText>
        </w:r>
        <w:r>
          <w:rPr>
            <w:noProof/>
            <w:webHidden/>
          </w:rPr>
        </w:r>
        <w:r>
          <w:rPr>
            <w:noProof/>
            <w:webHidden/>
          </w:rPr>
          <w:fldChar w:fldCharType="separate"/>
        </w:r>
        <w:r w:rsidR="00B6297F">
          <w:rPr>
            <w:noProof/>
            <w:webHidden/>
          </w:rPr>
          <w:t>4</w:t>
        </w:r>
        <w:r>
          <w:rPr>
            <w:noProof/>
            <w:webHidden/>
          </w:rPr>
          <w:fldChar w:fldCharType="end"/>
        </w:r>
      </w:hyperlink>
    </w:p>
    <w:p w14:paraId="047FAFD8" w14:textId="4CAADAFC" w:rsidR="00E00F98" w:rsidRDefault="00E00F98">
      <w:pPr>
        <w:pStyle w:val="TDC3"/>
        <w:tabs>
          <w:tab w:val="right" w:leader="dot" w:pos="8828"/>
        </w:tabs>
        <w:rPr>
          <w:rFonts w:eastAsiaTheme="minorEastAsia" w:cstheme="minorBidi"/>
          <w:i w:val="0"/>
          <w:iCs w:val="0"/>
          <w:noProof/>
          <w:kern w:val="2"/>
          <w:sz w:val="24"/>
          <w:szCs w:val="24"/>
          <w:lang w:eastAsia="es-MX"/>
          <w14:ligatures w14:val="standardContextual"/>
        </w:rPr>
      </w:pPr>
      <w:hyperlink w:anchor="_Toc199405742" w:history="1">
        <w:r w:rsidRPr="00223602">
          <w:rPr>
            <w:rStyle w:val="Hipervnculo"/>
            <w:noProof/>
          </w:rPr>
          <w:t>Normatividad aplicable.</w:t>
        </w:r>
        <w:r>
          <w:rPr>
            <w:noProof/>
            <w:webHidden/>
          </w:rPr>
          <w:tab/>
        </w:r>
        <w:r>
          <w:rPr>
            <w:noProof/>
            <w:webHidden/>
          </w:rPr>
          <w:fldChar w:fldCharType="begin"/>
        </w:r>
        <w:r>
          <w:rPr>
            <w:noProof/>
            <w:webHidden/>
          </w:rPr>
          <w:instrText xml:space="preserve"> PAGEREF _Toc199405742 \h </w:instrText>
        </w:r>
        <w:r>
          <w:rPr>
            <w:noProof/>
            <w:webHidden/>
          </w:rPr>
        </w:r>
        <w:r>
          <w:rPr>
            <w:noProof/>
            <w:webHidden/>
          </w:rPr>
          <w:fldChar w:fldCharType="separate"/>
        </w:r>
        <w:r w:rsidR="00B6297F">
          <w:rPr>
            <w:noProof/>
            <w:webHidden/>
          </w:rPr>
          <w:t>4</w:t>
        </w:r>
        <w:r>
          <w:rPr>
            <w:noProof/>
            <w:webHidden/>
          </w:rPr>
          <w:fldChar w:fldCharType="end"/>
        </w:r>
      </w:hyperlink>
    </w:p>
    <w:p w14:paraId="31899AE8" w14:textId="78E71186" w:rsidR="00E00F98" w:rsidRDefault="00E00F98">
      <w:pPr>
        <w:pStyle w:val="TDC3"/>
        <w:tabs>
          <w:tab w:val="right" w:leader="dot" w:pos="8828"/>
        </w:tabs>
        <w:rPr>
          <w:rFonts w:eastAsiaTheme="minorEastAsia" w:cstheme="minorBidi"/>
          <w:i w:val="0"/>
          <w:iCs w:val="0"/>
          <w:noProof/>
          <w:kern w:val="2"/>
          <w:sz w:val="24"/>
          <w:szCs w:val="24"/>
          <w:lang w:eastAsia="es-MX"/>
          <w14:ligatures w14:val="standardContextual"/>
        </w:rPr>
      </w:pPr>
      <w:hyperlink w:anchor="_Toc199405743" w:history="1">
        <w:r w:rsidRPr="00223602">
          <w:rPr>
            <w:rStyle w:val="Hipervnculo"/>
            <w:noProof/>
          </w:rPr>
          <w:t>Prioridades de Planeación Nacional</w:t>
        </w:r>
        <w:r>
          <w:rPr>
            <w:noProof/>
            <w:webHidden/>
          </w:rPr>
          <w:tab/>
        </w:r>
        <w:r>
          <w:rPr>
            <w:noProof/>
            <w:webHidden/>
          </w:rPr>
          <w:fldChar w:fldCharType="begin"/>
        </w:r>
        <w:r>
          <w:rPr>
            <w:noProof/>
            <w:webHidden/>
          </w:rPr>
          <w:instrText xml:space="preserve"> PAGEREF _Toc199405743 \h </w:instrText>
        </w:r>
        <w:r>
          <w:rPr>
            <w:noProof/>
            <w:webHidden/>
          </w:rPr>
        </w:r>
        <w:r>
          <w:rPr>
            <w:noProof/>
            <w:webHidden/>
          </w:rPr>
          <w:fldChar w:fldCharType="separate"/>
        </w:r>
        <w:r w:rsidR="00B6297F">
          <w:rPr>
            <w:noProof/>
            <w:webHidden/>
          </w:rPr>
          <w:t>5</w:t>
        </w:r>
        <w:r>
          <w:rPr>
            <w:noProof/>
            <w:webHidden/>
          </w:rPr>
          <w:fldChar w:fldCharType="end"/>
        </w:r>
      </w:hyperlink>
    </w:p>
    <w:p w14:paraId="07087AEB" w14:textId="13272CA6" w:rsidR="00E00F98" w:rsidRDefault="00E00F98">
      <w:pPr>
        <w:pStyle w:val="TDC3"/>
        <w:tabs>
          <w:tab w:val="right" w:leader="dot" w:pos="8828"/>
        </w:tabs>
        <w:rPr>
          <w:rFonts w:eastAsiaTheme="minorEastAsia" w:cstheme="minorBidi"/>
          <w:i w:val="0"/>
          <w:iCs w:val="0"/>
          <w:noProof/>
          <w:kern w:val="2"/>
          <w:sz w:val="24"/>
          <w:szCs w:val="24"/>
          <w:lang w:eastAsia="es-MX"/>
          <w14:ligatures w14:val="standardContextual"/>
        </w:rPr>
      </w:pPr>
      <w:hyperlink w:anchor="_Toc199405744" w:history="1">
        <w:r w:rsidRPr="00223602">
          <w:rPr>
            <w:rStyle w:val="Hipervnculo"/>
            <w:noProof/>
          </w:rPr>
          <w:t>Grupos de interés</w:t>
        </w:r>
        <w:r>
          <w:rPr>
            <w:noProof/>
            <w:webHidden/>
          </w:rPr>
          <w:tab/>
        </w:r>
        <w:r>
          <w:rPr>
            <w:noProof/>
            <w:webHidden/>
          </w:rPr>
          <w:fldChar w:fldCharType="begin"/>
        </w:r>
        <w:r>
          <w:rPr>
            <w:noProof/>
            <w:webHidden/>
          </w:rPr>
          <w:instrText xml:space="preserve"> PAGEREF _Toc199405744 \h </w:instrText>
        </w:r>
        <w:r>
          <w:rPr>
            <w:noProof/>
            <w:webHidden/>
          </w:rPr>
        </w:r>
        <w:r>
          <w:rPr>
            <w:noProof/>
            <w:webHidden/>
          </w:rPr>
          <w:fldChar w:fldCharType="separate"/>
        </w:r>
        <w:r w:rsidR="00B6297F">
          <w:rPr>
            <w:noProof/>
            <w:webHidden/>
          </w:rPr>
          <w:t>7</w:t>
        </w:r>
        <w:r>
          <w:rPr>
            <w:noProof/>
            <w:webHidden/>
          </w:rPr>
          <w:fldChar w:fldCharType="end"/>
        </w:r>
      </w:hyperlink>
    </w:p>
    <w:p w14:paraId="6B604B88" w14:textId="54316537" w:rsidR="00E00F98" w:rsidRDefault="00E00F98">
      <w:pPr>
        <w:pStyle w:val="TDC2"/>
        <w:tabs>
          <w:tab w:val="right" w:leader="dot" w:pos="8828"/>
        </w:tabs>
        <w:rPr>
          <w:rFonts w:eastAsiaTheme="minorEastAsia" w:cstheme="minorBidi"/>
          <w:smallCaps w:val="0"/>
          <w:noProof/>
          <w:kern w:val="2"/>
          <w:sz w:val="24"/>
          <w:szCs w:val="24"/>
          <w:lang w:eastAsia="es-MX"/>
          <w14:ligatures w14:val="standardContextual"/>
        </w:rPr>
      </w:pPr>
      <w:hyperlink w:anchor="_Toc199405745" w:history="1">
        <w:r w:rsidRPr="00223602">
          <w:rPr>
            <w:rStyle w:val="Hipervnculo"/>
            <w:noProof/>
          </w:rPr>
          <w:t>¿A dónde queremos ir?</w:t>
        </w:r>
        <w:r>
          <w:rPr>
            <w:noProof/>
            <w:webHidden/>
          </w:rPr>
          <w:tab/>
        </w:r>
        <w:r>
          <w:rPr>
            <w:noProof/>
            <w:webHidden/>
          </w:rPr>
          <w:fldChar w:fldCharType="begin"/>
        </w:r>
        <w:r>
          <w:rPr>
            <w:noProof/>
            <w:webHidden/>
          </w:rPr>
          <w:instrText xml:space="preserve"> PAGEREF _Toc199405745 \h </w:instrText>
        </w:r>
        <w:r>
          <w:rPr>
            <w:noProof/>
            <w:webHidden/>
          </w:rPr>
        </w:r>
        <w:r>
          <w:rPr>
            <w:noProof/>
            <w:webHidden/>
          </w:rPr>
          <w:fldChar w:fldCharType="separate"/>
        </w:r>
        <w:r w:rsidR="00B6297F">
          <w:rPr>
            <w:noProof/>
            <w:webHidden/>
          </w:rPr>
          <w:t>10</w:t>
        </w:r>
        <w:r>
          <w:rPr>
            <w:noProof/>
            <w:webHidden/>
          </w:rPr>
          <w:fldChar w:fldCharType="end"/>
        </w:r>
      </w:hyperlink>
    </w:p>
    <w:p w14:paraId="683E8927" w14:textId="03B52E24" w:rsidR="00E00F98" w:rsidRDefault="00E00F98">
      <w:pPr>
        <w:pStyle w:val="TDC3"/>
        <w:tabs>
          <w:tab w:val="right" w:leader="dot" w:pos="8828"/>
        </w:tabs>
        <w:rPr>
          <w:rFonts w:eastAsiaTheme="minorEastAsia" w:cstheme="minorBidi"/>
          <w:i w:val="0"/>
          <w:iCs w:val="0"/>
          <w:noProof/>
          <w:kern w:val="2"/>
          <w:sz w:val="24"/>
          <w:szCs w:val="24"/>
          <w:lang w:eastAsia="es-MX"/>
          <w14:ligatures w14:val="standardContextual"/>
        </w:rPr>
      </w:pPr>
      <w:hyperlink w:anchor="_Toc199405746" w:history="1">
        <w:r w:rsidRPr="00223602">
          <w:rPr>
            <w:rStyle w:val="Hipervnculo"/>
            <w:noProof/>
          </w:rPr>
          <w:t>Misión y Visión</w:t>
        </w:r>
        <w:r>
          <w:rPr>
            <w:noProof/>
            <w:webHidden/>
          </w:rPr>
          <w:tab/>
        </w:r>
        <w:r>
          <w:rPr>
            <w:noProof/>
            <w:webHidden/>
          </w:rPr>
          <w:fldChar w:fldCharType="begin"/>
        </w:r>
        <w:r>
          <w:rPr>
            <w:noProof/>
            <w:webHidden/>
          </w:rPr>
          <w:instrText xml:space="preserve"> PAGEREF _Toc199405746 \h </w:instrText>
        </w:r>
        <w:r>
          <w:rPr>
            <w:noProof/>
            <w:webHidden/>
          </w:rPr>
        </w:r>
        <w:r>
          <w:rPr>
            <w:noProof/>
            <w:webHidden/>
          </w:rPr>
          <w:fldChar w:fldCharType="separate"/>
        </w:r>
        <w:r w:rsidR="00B6297F">
          <w:rPr>
            <w:noProof/>
            <w:webHidden/>
          </w:rPr>
          <w:t>10</w:t>
        </w:r>
        <w:r>
          <w:rPr>
            <w:noProof/>
            <w:webHidden/>
          </w:rPr>
          <w:fldChar w:fldCharType="end"/>
        </w:r>
      </w:hyperlink>
    </w:p>
    <w:p w14:paraId="42209AF9" w14:textId="1FD1FFDF" w:rsidR="00E00F98" w:rsidRDefault="00E00F98">
      <w:pPr>
        <w:pStyle w:val="TDC3"/>
        <w:tabs>
          <w:tab w:val="right" w:leader="dot" w:pos="8828"/>
        </w:tabs>
        <w:rPr>
          <w:rFonts w:eastAsiaTheme="minorEastAsia" w:cstheme="minorBidi"/>
          <w:i w:val="0"/>
          <w:iCs w:val="0"/>
          <w:noProof/>
          <w:kern w:val="2"/>
          <w:sz w:val="24"/>
          <w:szCs w:val="24"/>
          <w:lang w:eastAsia="es-MX"/>
          <w14:ligatures w14:val="standardContextual"/>
        </w:rPr>
      </w:pPr>
      <w:hyperlink w:anchor="_Toc199405747" w:history="1">
        <w:r w:rsidRPr="00223602">
          <w:rPr>
            <w:rStyle w:val="Hipervnculo"/>
            <w:noProof/>
          </w:rPr>
          <w:t>FODA</w:t>
        </w:r>
        <w:r>
          <w:rPr>
            <w:noProof/>
            <w:webHidden/>
          </w:rPr>
          <w:tab/>
        </w:r>
        <w:r>
          <w:rPr>
            <w:noProof/>
            <w:webHidden/>
          </w:rPr>
          <w:fldChar w:fldCharType="begin"/>
        </w:r>
        <w:r>
          <w:rPr>
            <w:noProof/>
            <w:webHidden/>
          </w:rPr>
          <w:instrText xml:space="preserve"> PAGEREF _Toc199405747 \h </w:instrText>
        </w:r>
        <w:r>
          <w:rPr>
            <w:noProof/>
            <w:webHidden/>
          </w:rPr>
        </w:r>
        <w:r>
          <w:rPr>
            <w:noProof/>
            <w:webHidden/>
          </w:rPr>
          <w:fldChar w:fldCharType="separate"/>
        </w:r>
        <w:r w:rsidR="00B6297F">
          <w:rPr>
            <w:noProof/>
            <w:webHidden/>
          </w:rPr>
          <w:t>11</w:t>
        </w:r>
        <w:r>
          <w:rPr>
            <w:noProof/>
            <w:webHidden/>
          </w:rPr>
          <w:fldChar w:fldCharType="end"/>
        </w:r>
      </w:hyperlink>
    </w:p>
    <w:p w14:paraId="77E61B52" w14:textId="1AA67C81" w:rsidR="00E00F98" w:rsidRDefault="00E00F98">
      <w:pPr>
        <w:pStyle w:val="TDC2"/>
        <w:tabs>
          <w:tab w:val="right" w:leader="dot" w:pos="8828"/>
        </w:tabs>
        <w:rPr>
          <w:rFonts w:eastAsiaTheme="minorEastAsia" w:cstheme="minorBidi"/>
          <w:smallCaps w:val="0"/>
          <w:noProof/>
          <w:kern w:val="2"/>
          <w:sz w:val="24"/>
          <w:szCs w:val="24"/>
          <w:lang w:eastAsia="es-MX"/>
          <w14:ligatures w14:val="standardContextual"/>
        </w:rPr>
      </w:pPr>
      <w:hyperlink w:anchor="_Toc199405748" w:history="1">
        <w:r w:rsidRPr="00223602">
          <w:rPr>
            <w:rStyle w:val="Hipervnculo"/>
            <w:noProof/>
          </w:rPr>
          <w:t>¿Cómo llegaremos?</w:t>
        </w:r>
        <w:r>
          <w:rPr>
            <w:noProof/>
            <w:webHidden/>
          </w:rPr>
          <w:tab/>
        </w:r>
        <w:r>
          <w:rPr>
            <w:noProof/>
            <w:webHidden/>
          </w:rPr>
          <w:fldChar w:fldCharType="begin"/>
        </w:r>
        <w:r>
          <w:rPr>
            <w:noProof/>
            <w:webHidden/>
          </w:rPr>
          <w:instrText xml:space="preserve"> PAGEREF _Toc199405748 \h </w:instrText>
        </w:r>
        <w:r>
          <w:rPr>
            <w:noProof/>
            <w:webHidden/>
          </w:rPr>
        </w:r>
        <w:r>
          <w:rPr>
            <w:noProof/>
            <w:webHidden/>
          </w:rPr>
          <w:fldChar w:fldCharType="separate"/>
        </w:r>
        <w:r w:rsidR="00B6297F">
          <w:rPr>
            <w:noProof/>
            <w:webHidden/>
          </w:rPr>
          <w:t>12</w:t>
        </w:r>
        <w:r>
          <w:rPr>
            <w:noProof/>
            <w:webHidden/>
          </w:rPr>
          <w:fldChar w:fldCharType="end"/>
        </w:r>
      </w:hyperlink>
    </w:p>
    <w:p w14:paraId="51B302F6" w14:textId="15439056" w:rsidR="00E00F98" w:rsidRDefault="00E00F98">
      <w:pPr>
        <w:pStyle w:val="TDC3"/>
        <w:tabs>
          <w:tab w:val="right" w:leader="dot" w:pos="8828"/>
        </w:tabs>
        <w:rPr>
          <w:rFonts w:eastAsiaTheme="minorEastAsia" w:cstheme="minorBidi"/>
          <w:i w:val="0"/>
          <w:iCs w:val="0"/>
          <w:noProof/>
          <w:kern w:val="2"/>
          <w:sz w:val="24"/>
          <w:szCs w:val="24"/>
          <w:lang w:eastAsia="es-MX"/>
          <w14:ligatures w14:val="standardContextual"/>
        </w:rPr>
      </w:pPr>
      <w:hyperlink w:anchor="_Toc199405749" w:history="1">
        <w:r w:rsidRPr="00223602">
          <w:rPr>
            <w:rStyle w:val="Hipervnculo"/>
            <w:noProof/>
          </w:rPr>
          <w:t>Programa Anual de Trabajo</w:t>
        </w:r>
        <w:r>
          <w:rPr>
            <w:noProof/>
            <w:webHidden/>
          </w:rPr>
          <w:tab/>
        </w:r>
        <w:r>
          <w:rPr>
            <w:noProof/>
            <w:webHidden/>
          </w:rPr>
          <w:fldChar w:fldCharType="begin"/>
        </w:r>
        <w:r>
          <w:rPr>
            <w:noProof/>
            <w:webHidden/>
          </w:rPr>
          <w:instrText xml:space="preserve"> PAGEREF _Toc199405749 \h </w:instrText>
        </w:r>
        <w:r>
          <w:rPr>
            <w:noProof/>
            <w:webHidden/>
          </w:rPr>
        </w:r>
        <w:r>
          <w:rPr>
            <w:noProof/>
            <w:webHidden/>
          </w:rPr>
          <w:fldChar w:fldCharType="separate"/>
        </w:r>
        <w:r w:rsidR="00B6297F">
          <w:rPr>
            <w:noProof/>
            <w:webHidden/>
          </w:rPr>
          <w:t>13</w:t>
        </w:r>
        <w:r>
          <w:rPr>
            <w:noProof/>
            <w:webHidden/>
          </w:rPr>
          <w:fldChar w:fldCharType="end"/>
        </w:r>
      </w:hyperlink>
    </w:p>
    <w:p w14:paraId="5B85800A" w14:textId="430B60BA" w:rsidR="00E00F98" w:rsidRDefault="00E00F98">
      <w:pPr>
        <w:pStyle w:val="TDC3"/>
        <w:tabs>
          <w:tab w:val="right" w:leader="dot" w:pos="8828"/>
        </w:tabs>
        <w:rPr>
          <w:rFonts w:eastAsiaTheme="minorEastAsia" w:cstheme="minorBidi"/>
          <w:i w:val="0"/>
          <w:iCs w:val="0"/>
          <w:noProof/>
          <w:kern w:val="2"/>
          <w:sz w:val="24"/>
          <w:szCs w:val="24"/>
          <w:lang w:eastAsia="es-MX"/>
          <w14:ligatures w14:val="standardContextual"/>
        </w:rPr>
      </w:pPr>
      <w:hyperlink w:anchor="_Toc199405750" w:history="1">
        <w:r w:rsidRPr="00223602">
          <w:rPr>
            <w:rStyle w:val="Hipervnculo"/>
            <w:noProof/>
          </w:rPr>
          <w:t>Mecanismos de seguimiento</w:t>
        </w:r>
        <w:r>
          <w:rPr>
            <w:noProof/>
            <w:webHidden/>
          </w:rPr>
          <w:tab/>
        </w:r>
        <w:r>
          <w:rPr>
            <w:noProof/>
            <w:webHidden/>
          </w:rPr>
          <w:fldChar w:fldCharType="begin"/>
        </w:r>
        <w:r>
          <w:rPr>
            <w:noProof/>
            <w:webHidden/>
          </w:rPr>
          <w:instrText xml:space="preserve"> PAGEREF _Toc199405750 \h </w:instrText>
        </w:r>
        <w:r>
          <w:rPr>
            <w:noProof/>
            <w:webHidden/>
          </w:rPr>
        </w:r>
        <w:r>
          <w:rPr>
            <w:noProof/>
            <w:webHidden/>
          </w:rPr>
          <w:fldChar w:fldCharType="separate"/>
        </w:r>
        <w:r w:rsidR="00B6297F">
          <w:rPr>
            <w:noProof/>
            <w:webHidden/>
          </w:rPr>
          <w:t>13</w:t>
        </w:r>
        <w:r>
          <w:rPr>
            <w:noProof/>
            <w:webHidden/>
          </w:rPr>
          <w:fldChar w:fldCharType="end"/>
        </w:r>
      </w:hyperlink>
    </w:p>
    <w:p w14:paraId="2B8DF652" w14:textId="30066D7B" w:rsidR="00E00F98" w:rsidRDefault="00E00F98">
      <w:pPr>
        <w:pStyle w:val="TDC2"/>
        <w:tabs>
          <w:tab w:val="right" w:leader="dot" w:pos="8828"/>
        </w:tabs>
        <w:rPr>
          <w:rFonts w:eastAsiaTheme="minorEastAsia" w:cstheme="minorBidi"/>
          <w:smallCaps w:val="0"/>
          <w:noProof/>
          <w:kern w:val="2"/>
          <w:sz w:val="24"/>
          <w:szCs w:val="24"/>
          <w:lang w:eastAsia="es-MX"/>
          <w14:ligatures w14:val="standardContextual"/>
        </w:rPr>
      </w:pPr>
      <w:hyperlink w:anchor="_Toc199405751" w:history="1">
        <w:r w:rsidRPr="00223602">
          <w:rPr>
            <w:rStyle w:val="Hipervnculo"/>
            <w:noProof/>
          </w:rPr>
          <w:t>¿Cómo mediremos el resultado?</w:t>
        </w:r>
        <w:r>
          <w:rPr>
            <w:noProof/>
            <w:webHidden/>
          </w:rPr>
          <w:tab/>
        </w:r>
        <w:r>
          <w:rPr>
            <w:noProof/>
            <w:webHidden/>
          </w:rPr>
          <w:fldChar w:fldCharType="begin"/>
        </w:r>
        <w:r>
          <w:rPr>
            <w:noProof/>
            <w:webHidden/>
          </w:rPr>
          <w:instrText xml:space="preserve"> PAGEREF _Toc199405751 \h </w:instrText>
        </w:r>
        <w:r>
          <w:rPr>
            <w:noProof/>
            <w:webHidden/>
          </w:rPr>
        </w:r>
        <w:r>
          <w:rPr>
            <w:noProof/>
            <w:webHidden/>
          </w:rPr>
          <w:fldChar w:fldCharType="separate"/>
        </w:r>
        <w:r w:rsidR="00B6297F">
          <w:rPr>
            <w:noProof/>
            <w:webHidden/>
          </w:rPr>
          <w:t>14</w:t>
        </w:r>
        <w:r>
          <w:rPr>
            <w:noProof/>
            <w:webHidden/>
          </w:rPr>
          <w:fldChar w:fldCharType="end"/>
        </w:r>
      </w:hyperlink>
    </w:p>
    <w:p w14:paraId="002F76D8" w14:textId="5C76F41B" w:rsidR="00E00F98" w:rsidRDefault="00E00F98">
      <w:pPr>
        <w:pStyle w:val="TDC3"/>
        <w:tabs>
          <w:tab w:val="right" w:leader="dot" w:pos="8828"/>
        </w:tabs>
        <w:rPr>
          <w:rFonts w:eastAsiaTheme="minorEastAsia" w:cstheme="minorBidi"/>
          <w:i w:val="0"/>
          <w:iCs w:val="0"/>
          <w:noProof/>
          <w:kern w:val="2"/>
          <w:sz w:val="24"/>
          <w:szCs w:val="24"/>
          <w:lang w:eastAsia="es-MX"/>
          <w14:ligatures w14:val="standardContextual"/>
        </w:rPr>
      </w:pPr>
      <w:hyperlink w:anchor="_Toc199405752" w:history="1">
        <w:r w:rsidRPr="00223602">
          <w:rPr>
            <w:rStyle w:val="Hipervnculo"/>
            <w:noProof/>
          </w:rPr>
          <w:t>Metodología del Marco Lógico</w:t>
        </w:r>
        <w:r>
          <w:rPr>
            <w:noProof/>
            <w:webHidden/>
          </w:rPr>
          <w:tab/>
        </w:r>
        <w:r>
          <w:rPr>
            <w:noProof/>
            <w:webHidden/>
          </w:rPr>
          <w:fldChar w:fldCharType="begin"/>
        </w:r>
        <w:r>
          <w:rPr>
            <w:noProof/>
            <w:webHidden/>
          </w:rPr>
          <w:instrText xml:space="preserve"> PAGEREF _Toc199405752 \h </w:instrText>
        </w:r>
        <w:r>
          <w:rPr>
            <w:noProof/>
            <w:webHidden/>
          </w:rPr>
        </w:r>
        <w:r>
          <w:rPr>
            <w:noProof/>
            <w:webHidden/>
          </w:rPr>
          <w:fldChar w:fldCharType="separate"/>
        </w:r>
        <w:r w:rsidR="00B6297F">
          <w:rPr>
            <w:noProof/>
            <w:webHidden/>
          </w:rPr>
          <w:t>15</w:t>
        </w:r>
        <w:r>
          <w:rPr>
            <w:noProof/>
            <w:webHidden/>
          </w:rPr>
          <w:fldChar w:fldCharType="end"/>
        </w:r>
      </w:hyperlink>
    </w:p>
    <w:p w14:paraId="37EEE1C9" w14:textId="6C9C423C" w:rsidR="00E00F98" w:rsidRDefault="00E00F98">
      <w:pPr>
        <w:pStyle w:val="TDC3"/>
        <w:tabs>
          <w:tab w:val="right" w:leader="dot" w:pos="8828"/>
        </w:tabs>
        <w:rPr>
          <w:rFonts w:eastAsiaTheme="minorEastAsia" w:cstheme="minorBidi"/>
          <w:i w:val="0"/>
          <w:iCs w:val="0"/>
          <w:noProof/>
          <w:kern w:val="2"/>
          <w:sz w:val="24"/>
          <w:szCs w:val="24"/>
          <w:lang w:eastAsia="es-MX"/>
          <w14:ligatures w14:val="standardContextual"/>
        </w:rPr>
      </w:pPr>
      <w:hyperlink w:anchor="_Toc199405753" w:history="1">
        <w:r w:rsidRPr="00223602">
          <w:rPr>
            <w:rStyle w:val="Hipervnculo"/>
            <w:noProof/>
          </w:rPr>
          <w:t>Análisis de Problemas</w:t>
        </w:r>
        <w:r>
          <w:rPr>
            <w:noProof/>
            <w:webHidden/>
          </w:rPr>
          <w:tab/>
        </w:r>
        <w:r>
          <w:rPr>
            <w:noProof/>
            <w:webHidden/>
          </w:rPr>
          <w:fldChar w:fldCharType="begin"/>
        </w:r>
        <w:r>
          <w:rPr>
            <w:noProof/>
            <w:webHidden/>
          </w:rPr>
          <w:instrText xml:space="preserve"> PAGEREF _Toc199405753 \h </w:instrText>
        </w:r>
        <w:r>
          <w:rPr>
            <w:noProof/>
            <w:webHidden/>
          </w:rPr>
        </w:r>
        <w:r>
          <w:rPr>
            <w:noProof/>
            <w:webHidden/>
          </w:rPr>
          <w:fldChar w:fldCharType="separate"/>
        </w:r>
        <w:r w:rsidR="00B6297F">
          <w:rPr>
            <w:noProof/>
            <w:webHidden/>
          </w:rPr>
          <w:t>17</w:t>
        </w:r>
        <w:r>
          <w:rPr>
            <w:noProof/>
            <w:webHidden/>
          </w:rPr>
          <w:fldChar w:fldCharType="end"/>
        </w:r>
      </w:hyperlink>
    </w:p>
    <w:p w14:paraId="6258A107" w14:textId="1755E7AE" w:rsidR="00E00F98" w:rsidRDefault="00E00F98">
      <w:pPr>
        <w:pStyle w:val="TDC3"/>
        <w:tabs>
          <w:tab w:val="right" w:leader="dot" w:pos="8828"/>
        </w:tabs>
        <w:rPr>
          <w:rFonts w:eastAsiaTheme="minorEastAsia" w:cstheme="minorBidi"/>
          <w:i w:val="0"/>
          <w:iCs w:val="0"/>
          <w:noProof/>
          <w:kern w:val="2"/>
          <w:sz w:val="24"/>
          <w:szCs w:val="24"/>
          <w:lang w:eastAsia="es-MX"/>
          <w14:ligatures w14:val="standardContextual"/>
        </w:rPr>
      </w:pPr>
      <w:hyperlink w:anchor="_Toc199405754" w:history="1">
        <w:r w:rsidRPr="00223602">
          <w:rPr>
            <w:rStyle w:val="Hipervnculo"/>
            <w:noProof/>
          </w:rPr>
          <w:t>Método de cálculo</w:t>
        </w:r>
        <w:r>
          <w:rPr>
            <w:noProof/>
            <w:webHidden/>
          </w:rPr>
          <w:tab/>
        </w:r>
        <w:r>
          <w:rPr>
            <w:noProof/>
            <w:webHidden/>
          </w:rPr>
          <w:fldChar w:fldCharType="begin"/>
        </w:r>
        <w:r>
          <w:rPr>
            <w:noProof/>
            <w:webHidden/>
          </w:rPr>
          <w:instrText xml:space="preserve"> PAGEREF _Toc199405754 \h </w:instrText>
        </w:r>
        <w:r>
          <w:rPr>
            <w:noProof/>
            <w:webHidden/>
          </w:rPr>
        </w:r>
        <w:r>
          <w:rPr>
            <w:noProof/>
            <w:webHidden/>
          </w:rPr>
          <w:fldChar w:fldCharType="separate"/>
        </w:r>
        <w:r w:rsidR="00B6297F">
          <w:rPr>
            <w:noProof/>
            <w:webHidden/>
          </w:rPr>
          <w:t>19</w:t>
        </w:r>
        <w:r>
          <w:rPr>
            <w:noProof/>
            <w:webHidden/>
          </w:rPr>
          <w:fldChar w:fldCharType="end"/>
        </w:r>
      </w:hyperlink>
    </w:p>
    <w:p w14:paraId="7D267CEE" w14:textId="533680BC" w:rsidR="00E00F98" w:rsidRDefault="00E00F98">
      <w:pPr>
        <w:pStyle w:val="TDC3"/>
        <w:tabs>
          <w:tab w:val="right" w:leader="dot" w:pos="8828"/>
        </w:tabs>
        <w:rPr>
          <w:rFonts w:eastAsiaTheme="minorEastAsia" w:cstheme="minorBidi"/>
          <w:i w:val="0"/>
          <w:iCs w:val="0"/>
          <w:noProof/>
          <w:kern w:val="2"/>
          <w:sz w:val="24"/>
          <w:szCs w:val="24"/>
          <w:lang w:eastAsia="es-MX"/>
          <w14:ligatures w14:val="standardContextual"/>
        </w:rPr>
      </w:pPr>
      <w:hyperlink w:anchor="_Toc199405755" w:history="1">
        <w:r w:rsidRPr="00223602">
          <w:rPr>
            <w:rStyle w:val="Hipervnculo"/>
            <w:noProof/>
          </w:rPr>
          <w:t>Unidad de medida</w:t>
        </w:r>
        <w:r>
          <w:rPr>
            <w:noProof/>
            <w:webHidden/>
          </w:rPr>
          <w:tab/>
        </w:r>
        <w:r>
          <w:rPr>
            <w:noProof/>
            <w:webHidden/>
          </w:rPr>
          <w:fldChar w:fldCharType="begin"/>
        </w:r>
        <w:r>
          <w:rPr>
            <w:noProof/>
            <w:webHidden/>
          </w:rPr>
          <w:instrText xml:space="preserve"> PAGEREF _Toc199405755 \h </w:instrText>
        </w:r>
        <w:r>
          <w:rPr>
            <w:noProof/>
            <w:webHidden/>
          </w:rPr>
        </w:r>
        <w:r>
          <w:rPr>
            <w:noProof/>
            <w:webHidden/>
          </w:rPr>
          <w:fldChar w:fldCharType="separate"/>
        </w:r>
        <w:r w:rsidR="00B6297F">
          <w:rPr>
            <w:noProof/>
            <w:webHidden/>
          </w:rPr>
          <w:t>20</w:t>
        </w:r>
        <w:r>
          <w:rPr>
            <w:noProof/>
            <w:webHidden/>
          </w:rPr>
          <w:fldChar w:fldCharType="end"/>
        </w:r>
      </w:hyperlink>
    </w:p>
    <w:p w14:paraId="4893AC2C" w14:textId="232792E1" w:rsidR="00E00F98" w:rsidRDefault="00E00F98">
      <w:pPr>
        <w:pStyle w:val="TDC3"/>
        <w:tabs>
          <w:tab w:val="right" w:leader="dot" w:pos="8828"/>
        </w:tabs>
        <w:rPr>
          <w:rFonts w:eastAsiaTheme="minorEastAsia" w:cstheme="minorBidi"/>
          <w:i w:val="0"/>
          <w:iCs w:val="0"/>
          <w:noProof/>
          <w:kern w:val="2"/>
          <w:sz w:val="24"/>
          <w:szCs w:val="24"/>
          <w:lang w:eastAsia="es-MX"/>
          <w14:ligatures w14:val="standardContextual"/>
        </w:rPr>
      </w:pPr>
      <w:hyperlink w:anchor="_Toc199405756" w:history="1">
        <w:r w:rsidRPr="00223602">
          <w:rPr>
            <w:rStyle w:val="Hipervnculo"/>
            <w:noProof/>
          </w:rPr>
          <w:t>Metas</w:t>
        </w:r>
        <w:r>
          <w:rPr>
            <w:noProof/>
            <w:webHidden/>
          </w:rPr>
          <w:tab/>
        </w:r>
        <w:r>
          <w:rPr>
            <w:noProof/>
            <w:webHidden/>
          </w:rPr>
          <w:fldChar w:fldCharType="begin"/>
        </w:r>
        <w:r>
          <w:rPr>
            <w:noProof/>
            <w:webHidden/>
          </w:rPr>
          <w:instrText xml:space="preserve"> PAGEREF _Toc199405756 \h </w:instrText>
        </w:r>
        <w:r>
          <w:rPr>
            <w:noProof/>
            <w:webHidden/>
          </w:rPr>
        </w:r>
        <w:r>
          <w:rPr>
            <w:noProof/>
            <w:webHidden/>
          </w:rPr>
          <w:fldChar w:fldCharType="separate"/>
        </w:r>
        <w:r w:rsidR="00B6297F">
          <w:rPr>
            <w:noProof/>
            <w:webHidden/>
          </w:rPr>
          <w:t>20</w:t>
        </w:r>
        <w:r>
          <w:rPr>
            <w:noProof/>
            <w:webHidden/>
          </w:rPr>
          <w:fldChar w:fldCharType="end"/>
        </w:r>
      </w:hyperlink>
    </w:p>
    <w:p w14:paraId="6440FB9C" w14:textId="2027F434" w:rsidR="00E00F98" w:rsidRDefault="00E00F98">
      <w:pPr>
        <w:pStyle w:val="TDC3"/>
        <w:tabs>
          <w:tab w:val="right" w:leader="dot" w:pos="8828"/>
        </w:tabs>
        <w:rPr>
          <w:rFonts w:eastAsiaTheme="minorEastAsia" w:cstheme="minorBidi"/>
          <w:i w:val="0"/>
          <w:iCs w:val="0"/>
          <w:noProof/>
          <w:kern w:val="2"/>
          <w:sz w:val="24"/>
          <w:szCs w:val="24"/>
          <w:lang w:eastAsia="es-MX"/>
          <w14:ligatures w14:val="standardContextual"/>
        </w:rPr>
      </w:pPr>
      <w:hyperlink w:anchor="_Toc199405757" w:history="1">
        <w:r w:rsidRPr="00223602">
          <w:rPr>
            <w:rStyle w:val="Hipervnculo"/>
            <w:noProof/>
          </w:rPr>
          <w:t>Programa Presupuestario</w:t>
        </w:r>
        <w:r>
          <w:rPr>
            <w:noProof/>
            <w:webHidden/>
          </w:rPr>
          <w:tab/>
        </w:r>
        <w:r>
          <w:rPr>
            <w:noProof/>
            <w:webHidden/>
          </w:rPr>
          <w:fldChar w:fldCharType="begin"/>
        </w:r>
        <w:r>
          <w:rPr>
            <w:noProof/>
            <w:webHidden/>
          </w:rPr>
          <w:instrText xml:space="preserve"> PAGEREF _Toc199405757 \h </w:instrText>
        </w:r>
        <w:r>
          <w:rPr>
            <w:noProof/>
            <w:webHidden/>
          </w:rPr>
        </w:r>
        <w:r>
          <w:rPr>
            <w:noProof/>
            <w:webHidden/>
          </w:rPr>
          <w:fldChar w:fldCharType="separate"/>
        </w:r>
        <w:r w:rsidR="00B6297F">
          <w:rPr>
            <w:noProof/>
            <w:webHidden/>
          </w:rPr>
          <w:t>20</w:t>
        </w:r>
        <w:r>
          <w:rPr>
            <w:noProof/>
            <w:webHidden/>
          </w:rPr>
          <w:fldChar w:fldCharType="end"/>
        </w:r>
      </w:hyperlink>
    </w:p>
    <w:p w14:paraId="2C017188" w14:textId="5B6CE4F0" w:rsidR="00E00F98" w:rsidRDefault="00E00F98">
      <w:pPr>
        <w:pStyle w:val="TDC2"/>
        <w:tabs>
          <w:tab w:val="right" w:leader="dot" w:pos="8828"/>
        </w:tabs>
        <w:rPr>
          <w:rFonts w:eastAsiaTheme="minorEastAsia" w:cstheme="minorBidi"/>
          <w:smallCaps w:val="0"/>
          <w:noProof/>
          <w:kern w:val="2"/>
          <w:sz w:val="24"/>
          <w:szCs w:val="24"/>
          <w:lang w:eastAsia="es-MX"/>
          <w14:ligatures w14:val="standardContextual"/>
        </w:rPr>
      </w:pPr>
      <w:hyperlink w:anchor="_Toc199405758" w:history="1">
        <w:r w:rsidRPr="00223602">
          <w:rPr>
            <w:rStyle w:val="Hipervnculo"/>
            <w:noProof/>
          </w:rPr>
          <w:t>Proceso de Programación Anual</w:t>
        </w:r>
        <w:r>
          <w:rPr>
            <w:noProof/>
            <w:webHidden/>
          </w:rPr>
          <w:tab/>
        </w:r>
        <w:r>
          <w:rPr>
            <w:noProof/>
            <w:webHidden/>
          </w:rPr>
          <w:fldChar w:fldCharType="begin"/>
        </w:r>
        <w:r>
          <w:rPr>
            <w:noProof/>
            <w:webHidden/>
          </w:rPr>
          <w:instrText xml:space="preserve"> PAGEREF _Toc199405758 \h </w:instrText>
        </w:r>
        <w:r>
          <w:rPr>
            <w:noProof/>
            <w:webHidden/>
          </w:rPr>
        </w:r>
        <w:r>
          <w:rPr>
            <w:noProof/>
            <w:webHidden/>
          </w:rPr>
          <w:fldChar w:fldCharType="separate"/>
        </w:r>
        <w:r w:rsidR="00B6297F">
          <w:rPr>
            <w:noProof/>
            <w:webHidden/>
          </w:rPr>
          <w:t>21</w:t>
        </w:r>
        <w:r>
          <w:rPr>
            <w:noProof/>
            <w:webHidden/>
          </w:rPr>
          <w:fldChar w:fldCharType="end"/>
        </w:r>
      </w:hyperlink>
    </w:p>
    <w:p w14:paraId="4E6D2A6C" w14:textId="76677482" w:rsidR="00E00F98" w:rsidRDefault="00E00F98">
      <w:pPr>
        <w:pStyle w:val="TDC3"/>
        <w:tabs>
          <w:tab w:val="right" w:leader="dot" w:pos="8828"/>
        </w:tabs>
        <w:rPr>
          <w:rFonts w:eastAsiaTheme="minorEastAsia" w:cstheme="minorBidi"/>
          <w:i w:val="0"/>
          <w:iCs w:val="0"/>
          <w:noProof/>
          <w:kern w:val="2"/>
          <w:sz w:val="24"/>
          <w:szCs w:val="24"/>
          <w:lang w:eastAsia="es-MX"/>
          <w14:ligatures w14:val="standardContextual"/>
        </w:rPr>
      </w:pPr>
      <w:hyperlink w:anchor="_Toc199405759" w:history="1">
        <w:r w:rsidRPr="00223602">
          <w:rPr>
            <w:rStyle w:val="Hipervnculo"/>
            <w:noProof/>
          </w:rPr>
          <w:t>Apartados</w:t>
        </w:r>
        <w:r>
          <w:rPr>
            <w:noProof/>
            <w:webHidden/>
          </w:rPr>
          <w:tab/>
        </w:r>
        <w:r>
          <w:rPr>
            <w:noProof/>
            <w:webHidden/>
          </w:rPr>
          <w:fldChar w:fldCharType="begin"/>
        </w:r>
        <w:r>
          <w:rPr>
            <w:noProof/>
            <w:webHidden/>
          </w:rPr>
          <w:instrText xml:space="preserve"> PAGEREF _Toc199405759 \h </w:instrText>
        </w:r>
        <w:r>
          <w:rPr>
            <w:noProof/>
            <w:webHidden/>
          </w:rPr>
        </w:r>
        <w:r>
          <w:rPr>
            <w:noProof/>
            <w:webHidden/>
          </w:rPr>
          <w:fldChar w:fldCharType="separate"/>
        </w:r>
        <w:r w:rsidR="00B6297F">
          <w:rPr>
            <w:noProof/>
            <w:webHidden/>
          </w:rPr>
          <w:t>21</w:t>
        </w:r>
        <w:r>
          <w:rPr>
            <w:noProof/>
            <w:webHidden/>
          </w:rPr>
          <w:fldChar w:fldCharType="end"/>
        </w:r>
      </w:hyperlink>
    </w:p>
    <w:p w14:paraId="4D015E08" w14:textId="0E7108D6" w:rsidR="00E00F98" w:rsidRDefault="00E00F98">
      <w:pPr>
        <w:pStyle w:val="TDC4"/>
        <w:tabs>
          <w:tab w:val="right" w:leader="dot" w:pos="8828"/>
        </w:tabs>
        <w:rPr>
          <w:rFonts w:eastAsiaTheme="minorEastAsia" w:cstheme="minorBidi"/>
          <w:noProof/>
          <w:kern w:val="2"/>
          <w:sz w:val="24"/>
          <w:szCs w:val="24"/>
          <w:lang w:eastAsia="es-MX"/>
          <w14:ligatures w14:val="standardContextual"/>
        </w:rPr>
      </w:pPr>
      <w:hyperlink w:anchor="_Toc199405760" w:history="1">
        <w:r w:rsidRPr="00223602">
          <w:rPr>
            <w:rStyle w:val="Hipervnculo"/>
            <w:noProof/>
          </w:rPr>
          <w:t>Presentación.</w:t>
        </w:r>
        <w:r>
          <w:rPr>
            <w:noProof/>
            <w:webHidden/>
          </w:rPr>
          <w:tab/>
        </w:r>
        <w:r>
          <w:rPr>
            <w:noProof/>
            <w:webHidden/>
          </w:rPr>
          <w:fldChar w:fldCharType="begin"/>
        </w:r>
        <w:r>
          <w:rPr>
            <w:noProof/>
            <w:webHidden/>
          </w:rPr>
          <w:instrText xml:space="preserve"> PAGEREF _Toc199405760 \h </w:instrText>
        </w:r>
        <w:r>
          <w:rPr>
            <w:noProof/>
            <w:webHidden/>
          </w:rPr>
        </w:r>
        <w:r>
          <w:rPr>
            <w:noProof/>
            <w:webHidden/>
          </w:rPr>
          <w:fldChar w:fldCharType="separate"/>
        </w:r>
        <w:r w:rsidR="00B6297F">
          <w:rPr>
            <w:noProof/>
            <w:webHidden/>
          </w:rPr>
          <w:t>21</w:t>
        </w:r>
        <w:r>
          <w:rPr>
            <w:noProof/>
            <w:webHidden/>
          </w:rPr>
          <w:fldChar w:fldCharType="end"/>
        </w:r>
      </w:hyperlink>
    </w:p>
    <w:p w14:paraId="488128DB" w14:textId="216CAEF2" w:rsidR="00E00F98" w:rsidRDefault="00E00F98">
      <w:pPr>
        <w:pStyle w:val="TDC4"/>
        <w:tabs>
          <w:tab w:val="right" w:leader="dot" w:pos="8828"/>
        </w:tabs>
        <w:rPr>
          <w:rFonts w:eastAsiaTheme="minorEastAsia" w:cstheme="minorBidi"/>
          <w:noProof/>
          <w:kern w:val="2"/>
          <w:sz w:val="24"/>
          <w:szCs w:val="24"/>
          <w:lang w:eastAsia="es-MX"/>
          <w14:ligatures w14:val="standardContextual"/>
        </w:rPr>
      </w:pPr>
      <w:hyperlink w:anchor="_Toc199405761" w:history="1">
        <w:r w:rsidRPr="00223602">
          <w:rPr>
            <w:rStyle w:val="Hipervnculo"/>
            <w:noProof/>
          </w:rPr>
          <w:t>Del Consejo</w:t>
        </w:r>
        <w:r>
          <w:rPr>
            <w:noProof/>
            <w:webHidden/>
          </w:rPr>
          <w:tab/>
        </w:r>
        <w:r>
          <w:rPr>
            <w:noProof/>
            <w:webHidden/>
          </w:rPr>
          <w:fldChar w:fldCharType="begin"/>
        </w:r>
        <w:r>
          <w:rPr>
            <w:noProof/>
            <w:webHidden/>
          </w:rPr>
          <w:instrText xml:space="preserve"> PAGEREF _Toc199405761 \h </w:instrText>
        </w:r>
        <w:r>
          <w:rPr>
            <w:noProof/>
            <w:webHidden/>
          </w:rPr>
        </w:r>
        <w:r>
          <w:rPr>
            <w:noProof/>
            <w:webHidden/>
          </w:rPr>
          <w:fldChar w:fldCharType="separate"/>
        </w:r>
        <w:r w:rsidR="00B6297F">
          <w:rPr>
            <w:noProof/>
            <w:webHidden/>
          </w:rPr>
          <w:t>21</w:t>
        </w:r>
        <w:r>
          <w:rPr>
            <w:noProof/>
            <w:webHidden/>
          </w:rPr>
          <w:fldChar w:fldCharType="end"/>
        </w:r>
      </w:hyperlink>
    </w:p>
    <w:p w14:paraId="1E092C22" w14:textId="61802C0A" w:rsidR="00E00F98" w:rsidRDefault="00E00F98">
      <w:pPr>
        <w:pStyle w:val="TDC4"/>
        <w:tabs>
          <w:tab w:val="right" w:leader="dot" w:pos="8828"/>
        </w:tabs>
        <w:rPr>
          <w:rFonts w:eastAsiaTheme="minorEastAsia" w:cstheme="minorBidi"/>
          <w:noProof/>
          <w:kern w:val="2"/>
          <w:sz w:val="24"/>
          <w:szCs w:val="24"/>
          <w:lang w:eastAsia="es-MX"/>
          <w14:ligatures w14:val="standardContextual"/>
        </w:rPr>
      </w:pPr>
      <w:hyperlink w:anchor="_Toc199405762" w:history="1">
        <w:r w:rsidRPr="00223602">
          <w:rPr>
            <w:rStyle w:val="Hipervnculo"/>
            <w:noProof/>
          </w:rPr>
          <w:t>Programa de Trabajo</w:t>
        </w:r>
        <w:r>
          <w:rPr>
            <w:noProof/>
            <w:webHidden/>
          </w:rPr>
          <w:tab/>
        </w:r>
        <w:r>
          <w:rPr>
            <w:noProof/>
            <w:webHidden/>
          </w:rPr>
          <w:fldChar w:fldCharType="begin"/>
        </w:r>
        <w:r>
          <w:rPr>
            <w:noProof/>
            <w:webHidden/>
          </w:rPr>
          <w:instrText xml:space="preserve"> PAGEREF _Toc199405762 \h </w:instrText>
        </w:r>
        <w:r>
          <w:rPr>
            <w:noProof/>
            <w:webHidden/>
          </w:rPr>
        </w:r>
        <w:r>
          <w:rPr>
            <w:noProof/>
            <w:webHidden/>
          </w:rPr>
          <w:fldChar w:fldCharType="separate"/>
        </w:r>
        <w:r w:rsidR="00B6297F">
          <w:rPr>
            <w:noProof/>
            <w:webHidden/>
          </w:rPr>
          <w:t>22</w:t>
        </w:r>
        <w:r>
          <w:rPr>
            <w:noProof/>
            <w:webHidden/>
          </w:rPr>
          <w:fldChar w:fldCharType="end"/>
        </w:r>
      </w:hyperlink>
    </w:p>
    <w:p w14:paraId="60EECE45" w14:textId="6670D515" w:rsidR="00E00F98" w:rsidRDefault="00E00F98">
      <w:pPr>
        <w:pStyle w:val="TDC3"/>
        <w:tabs>
          <w:tab w:val="right" w:leader="dot" w:pos="8828"/>
        </w:tabs>
        <w:rPr>
          <w:rFonts w:eastAsiaTheme="minorEastAsia" w:cstheme="minorBidi"/>
          <w:i w:val="0"/>
          <w:iCs w:val="0"/>
          <w:noProof/>
          <w:kern w:val="2"/>
          <w:sz w:val="24"/>
          <w:szCs w:val="24"/>
          <w:lang w:eastAsia="es-MX"/>
          <w14:ligatures w14:val="standardContextual"/>
        </w:rPr>
      </w:pPr>
      <w:hyperlink w:anchor="_Toc199405763" w:history="1">
        <w:r w:rsidRPr="00223602">
          <w:rPr>
            <w:rStyle w:val="Hipervnculo"/>
            <w:noProof/>
          </w:rPr>
          <w:t>Tabla del Programa de Trabajo</w:t>
        </w:r>
        <w:r>
          <w:rPr>
            <w:noProof/>
            <w:webHidden/>
          </w:rPr>
          <w:tab/>
        </w:r>
        <w:r>
          <w:rPr>
            <w:noProof/>
            <w:webHidden/>
          </w:rPr>
          <w:fldChar w:fldCharType="begin"/>
        </w:r>
        <w:r>
          <w:rPr>
            <w:noProof/>
            <w:webHidden/>
          </w:rPr>
          <w:instrText xml:space="preserve"> PAGEREF _Toc199405763 \h </w:instrText>
        </w:r>
        <w:r>
          <w:rPr>
            <w:noProof/>
            <w:webHidden/>
          </w:rPr>
        </w:r>
        <w:r>
          <w:rPr>
            <w:noProof/>
            <w:webHidden/>
          </w:rPr>
          <w:fldChar w:fldCharType="separate"/>
        </w:r>
        <w:r w:rsidR="00B6297F">
          <w:rPr>
            <w:noProof/>
            <w:webHidden/>
          </w:rPr>
          <w:t>23</w:t>
        </w:r>
        <w:r>
          <w:rPr>
            <w:noProof/>
            <w:webHidden/>
          </w:rPr>
          <w:fldChar w:fldCharType="end"/>
        </w:r>
      </w:hyperlink>
    </w:p>
    <w:p w14:paraId="446C1691" w14:textId="0D266955" w:rsidR="00E00F98" w:rsidRDefault="00E00F98">
      <w:pPr>
        <w:pStyle w:val="TDC4"/>
        <w:tabs>
          <w:tab w:val="right" w:leader="dot" w:pos="8828"/>
        </w:tabs>
        <w:rPr>
          <w:rFonts w:eastAsiaTheme="minorEastAsia" w:cstheme="minorBidi"/>
          <w:noProof/>
          <w:kern w:val="2"/>
          <w:sz w:val="24"/>
          <w:szCs w:val="24"/>
          <w:lang w:eastAsia="es-MX"/>
          <w14:ligatures w14:val="standardContextual"/>
        </w:rPr>
      </w:pPr>
      <w:hyperlink w:anchor="_Toc199405764" w:history="1">
        <w:r w:rsidRPr="00223602">
          <w:rPr>
            <w:rStyle w:val="Hipervnculo"/>
            <w:noProof/>
          </w:rPr>
          <w:t>Tabla</w:t>
        </w:r>
        <w:r>
          <w:rPr>
            <w:noProof/>
            <w:webHidden/>
          </w:rPr>
          <w:tab/>
        </w:r>
        <w:r>
          <w:rPr>
            <w:noProof/>
            <w:webHidden/>
          </w:rPr>
          <w:fldChar w:fldCharType="begin"/>
        </w:r>
        <w:r>
          <w:rPr>
            <w:noProof/>
            <w:webHidden/>
          </w:rPr>
          <w:instrText xml:space="preserve"> PAGEREF _Toc199405764 \h </w:instrText>
        </w:r>
        <w:r>
          <w:rPr>
            <w:noProof/>
            <w:webHidden/>
          </w:rPr>
        </w:r>
        <w:r>
          <w:rPr>
            <w:noProof/>
            <w:webHidden/>
          </w:rPr>
          <w:fldChar w:fldCharType="separate"/>
        </w:r>
        <w:r w:rsidR="00B6297F">
          <w:rPr>
            <w:noProof/>
            <w:webHidden/>
          </w:rPr>
          <w:t>23</w:t>
        </w:r>
        <w:r>
          <w:rPr>
            <w:noProof/>
            <w:webHidden/>
          </w:rPr>
          <w:fldChar w:fldCharType="end"/>
        </w:r>
      </w:hyperlink>
    </w:p>
    <w:p w14:paraId="01AA88EE" w14:textId="34756CB1" w:rsidR="00E00F98" w:rsidRDefault="00E00F98">
      <w:pPr>
        <w:pStyle w:val="TDC4"/>
        <w:tabs>
          <w:tab w:val="right" w:leader="dot" w:pos="8828"/>
        </w:tabs>
        <w:rPr>
          <w:rFonts w:eastAsiaTheme="minorEastAsia" w:cstheme="minorBidi"/>
          <w:noProof/>
          <w:kern w:val="2"/>
          <w:sz w:val="24"/>
          <w:szCs w:val="24"/>
          <w:lang w:eastAsia="es-MX"/>
          <w14:ligatures w14:val="standardContextual"/>
        </w:rPr>
      </w:pPr>
      <w:hyperlink w:anchor="_Toc199405765" w:history="1">
        <w:r w:rsidRPr="00223602">
          <w:rPr>
            <w:rStyle w:val="Hipervnculo"/>
            <w:noProof/>
          </w:rPr>
          <w:t>Aspectos generales</w:t>
        </w:r>
        <w:r>
          <w:rPr>
            <w:noProof/>
            <w:webHidden/>
          </w:rPr>
          <w:tab/>
        </w:r>
        <w:r>
          <w:rPr>
            <w:noProof/>
            <w:webHidden/>
          </w:rPr>
          <w:fldChar w:fldCharType="begin"/>
        </w:r>
        <w:r>
          <w:rPr>
            <w:noProof/>
            <w:webHidden/>
          </w:rPr>
          <w:instrText xml:space="preserve"> PAGEREF _Toc199405765 \h </w:instrText>
        </w:r>
        <w:r>
          <w:rPr>
            <w:noProof/>
            <w:webHidden/>
          </w:rPr>
        </w:r>
        <w:r>
          <w:rPr>
            <w:noProof/>
            <w:webHidden/>
          </w:rPr>
          <w:fldChar w:fldCharType="separate"/>
        </w:r>
        <w:r w:rsidR="00B6297F">
          <w:rPr>
            <w:noProof/>
            <w:webHidden/>
          </w:rPr>
          <w:t>24</w:t>
        </w:r>
        <w:r>
          <w:rPr>
            <w:noProof/>
            <w:webHidden/>
          </w:rPr>
          <w:fldChar w:fldCharType="end"/>
        </w:r>
      </w:hyperlink>
    </w:p>
    <w:p w14:paraId="7B6FF9C4" w14:textId="0653B42F" w:rsidR="006B1D60" w:rsidRDefault="00E00F98" w:rsidP="00FA0C9E">
      <w:pPr>
        <w:spacing w:after="0" w:line="276" w:lineRule="auto"/>
      </w:pPr>
      <w:r>
        <w:rPr>
          <w:rFonts w:cs="Noto Sans"/>
          <w:b/>
          <w:bCs/>
          <w:caps/>
          <w:sz w:val="20"/>
          <w:szCs w:val="20"/>
        </w:rPr>
        <w:fldChar w:fldCharType="end"/>
      </w:r>
    </w:p>
    <w:p w14:paraId="73D69C07" w14:textId="77777777" w:rsidR="006B1D60" w:rsidRDefault="006B1D60">
      <w:pPr>
        <w:spacing w:line="259" w:lineRule="auto"/>
        <w:ind w:firstLine="0"/>
        <w:jc w:val="left"/>
      </w:pPr>
      <w:r>
        <w:br w:type="page"/>
      </w:r>
    </w:p>
    <w:p w14:paraId="2CBFF569" w14:textId="5D004FD4" w:rsidR="00B75F27" w:rsidRPr="00E70767" w:rsidRDefault="008D7B52" w:rsidP="005C391D">
      <w:pPr>
        <w:pStyle w:val="Ttulo1"/>
        <w:rPr>
          <w:sz w:val="26"/>
          <w:szCs w:val="26"/>
        </w:rPr>
      </w:pPr>
      <w:bookmarkStart w:id="5" w:name="_Toc198830375"/>
      <w:bookmarkStart w:id="6" w:name="_Toc198888103"/>
      <w:bookmarkStart w:id="7" w:name="_Toc199405737"/>
      <w:r w:rsidRPr="00E70767">
        <w:rPr>
          <w:sz w:val="26"/>
          <w:szCs w:val="26"/>
        </w:rPr>
        <w:lastRenderedPageBreak/>
        <w:t>Proceso de Plan</w:t>
      </w:r>
      <w:bookmarkEnd w:id="4"/>
      <w:r w:rsidR="00C248B5" w:rsidRPr="00E70767">
        <w:rPr>
          <w:sz w:val="26"/>
          <w:szCs w:val="26"/>
        </w:rPr>
        <w:t>ificación</w:t>
      </w:r>
      <w:r w:rsidRPr="00E70767">
        <w:rPr>
          <w:sz w:val="26"/>
          <w:szCs w:val="26"/>
        </w:rPr>
        <w:t xml:space="preserve"> Estratégica</w:t>
      </w:r>
      <w:bookmarkEnd w:id="5"/>
      <w:bookmarkEnd w:id="6"/>
      <w:bookmarkEnd w:id="7"/>
    </w:p>
    <w:p w14:paraId="2464E469" w14:textId="06A22DA3" w:rsidR="001B7D72" w:rsidRPr="00E70767" w:rsidRDefault="001B7D72" w:rsidP="00FB2967">
      <w:pPr>
        <w:pStyle w:val="Ttulo2"/>
      </w:pPr>
      <w:bookmarkStart w:id="8" w:name="_Toc198830376"/>
      <w:bookmarkStart w:id="9" w:name="_Toc198888104"/>
      <w:bookmarkStart w:id="10" w:name="_Toc199405738"/>
      <w:r w:rsidRPr="00E70767">
        <w:t>Introducción</w:t>
      </w:r>
      <w:bookmarkEnd w:id="8"/>
      <w:bookmarkEnd w:id="9"/>
      <w:bookmarkEnd w:id="10"/>
    </w:p>
    <w:p w14:paraId="351006DB" w14:textId="1B6DF072" w:rsidR="002B2781" w:rsidRDefault="00FD5608" w:rsidP="0040600E">
      <w:r w:rsidRPr="001B71EA">
        <w:t xml:space="preserve">El propósito de </w:t>
      </w:r>
      <w:r w:rsidR="00E67A5B" w:rsidRPr="001B71EA">
        <w:t>esta guía</w:t>
      </w:r>
      <w:r w:rsidRPr="001B71EA">
        <w:t xml:space="preserve"> es </w:t>
      </w:r>
      <w:r w:rsidR="005C391D">
        <w:t xml:space="preserve">presentar </w:t>
      </w:r>
      <w:r w:rsidRPr="001B71EA">
        <w:t xml:space="preserve">las vinculaciones entre la </w:t>
      </w:r>
      <w:r w:rsidR="005C391D" w:rsidRPr="001B71EA">
        <w:t>Planificación Estratégica</w:t>
      </w:r>
      <w:r w:rsidRPr="001B71EA">
        <w:t>, los indicadores de desempeño</w:t>
      </w:r>
      <w:r w:rsidR="00C248B5" w:rsidRPr="001B71EA">
        <w:t xml:space="preserve"> </w:t>
      </w:r>
      <w:r w:rsidRPr="001B71EA">
        <w:t xml:space="preserve">y el proceso presupuestario orientado a los resultados. </w:t>
      </w:r>
      <w:r w:rsidR="004E79CD" w:rsidRPr="001B71EA">
        <w:t xml:space="preserve">Además, </w:t>
      </w:r>
      <w:r w:rsidR="005C391D">
        <w:t xml:space="preserve">se aborda la </w:t>
      </w:r>
      <w:r w:rsidR="00AD3755" w:rsidRPr="001B71EA">
        <w:t>constru</w:t>
      </w:r>
      <w:r w:rsidR="005C391D">
        <w:t>cción de</w:t>
      </w:r>
      <w:r w:rsidR="00AD3755" w:rsidRPr="001B71EA">
        <w:t xml:space="preserve"> indicadores de desempeño, </w:t>
      </w:r>
      <w:r w:rsidR="005C391D" w:rsidRPr="005C391D">
        <w:t>haciendo énfasis</w:t>
      </w:r>
      <w:r w:rsidR="005C391D">
        <w:t xml:space="preserve"> en</w:t>
      </w:r>
      <w:r w:rsidR="00AD3755" w:rsidRPr="001B71EA">
        <w:t xml:space="preserve"> la necesidad de articular el sistema de monitoreo y evaluación con diversos tipos de indicadores, </w:t>
      </w:r>
      <w:r w:rsidR="005C391D" w:rsidRPr="005C391D">
        <w:t xml:space="preserve">según los diversos </w:t>
      </w:r>
      <w:r w:rsidR="00AD3755" w:rsidRPr="001B71EA">
        <w:t>propósitos</w:t>
      </w:r>
      <w:r w:rsidR="005C391D">
        <w:t xml:space="preserve"> que se persiguen</w:t>
      </w:r>
      <w:r w:rsidR="00AD3755" w:rsidRPr="001B71EA">
        <w:t>.</w:t>
      </w:r>
    </w:p>
    <w:p w14:paraId="0BD338B2" w14:textId="77777777" w:rsidR="00632164" w:rsidRDefault="00632164" w:rsidP="0040600E"/>
    <w:p w14:paraId="51476B2A" w14:textId="48018D53" w:rsidR="00970FBA" w:rsidRPr="00FB2967" w:rsidRDefault="00935E04" w:rsidP="00FB2967">
      <w:pPr>
        <w:pStyle w:val="Ttulo2"/>
      </w:pPr>
      <w:bookmarkStart w:id="11" w:name="_Toc198830377"/>
      <w:bookmarkStart w:id="12" w:name="_Toc198888105"/>
      <w:bookmarkStart w:id="13" w:name="_Toc199405739"/>
      <w:r>
        <w:t>P</w:t>
      </w:r>
      <w:r w:rsidR="005C391D" w:rsidRPr="005C391D">
        <w:t>lanificación Estratégica</w:t>
      </w:r>
      <w:r w:rsidR="006D6D92" w:rsidRPr="00FB2967">
        <w:t xml:space="preserve"> como instrumento de la gestión por resultados</w:t>
      </w:r>
      <w:bookmarkEnd w:id="11"/>
      <w:bookmarkEnd w:id="12"/>
      <w:bookmarkEnd w:id="13"/>
    </w:p>
    <w:p w14:paraId="3F0B4F21" w14:textId="6B2FC5D0" w:rsidR="00C12900" w:rsidRPr="001B71EA" w:rsidRDefault="009E45D0" w:rsidP="0040600E">
      <w:r w:rsidRPr="001B71EA">
        <w:t>La Planificación Estratégica, es una herramienta de gestión que apoya la toma de decisiones en torno al quehacer actual y al camino que debe</w:t>
      </w:r>
      <w:r w:rsidR="005C391D">
        <w:t xml:space="preserve"> seguirse </w:t>
      </w:r>
      <w:r w:rsidRPr="001B71EA">
        <w:t>en el futuro</w:t>
      </w:r>
      <w:r w:rsidR="005C391D">
        <w:t xml:space="preserve">, con el fin de </w:t>
      </w:r>
      <w:r w:rsidRPr="001B71EA">
        <w:t>ad</w:t>
      </w:r>
      <w:r w:rsidR="005C391D">
        <w:t xml:space="preserve">aptarse </w:t>
      </w:r>
      <w:r w:rsidRPr="001B71EA">
        <w:t>a los cambios</w:t>
      </w:r>
      <w:r w:rsidR="0089375E">
        <w:t>, necesidades</w:t>
      </w:r>
      <w:r w:rsidRPr="001B71EA">
        <w:t xml:space="preserve"> </w:t>
      </w:r>
      <w:r w:rsidR="0089375E">
        <w:t xml:space="preserve">o </w:t>
      </w:r>
      <w:r w:rsidRPr="001B71EA">
        <w:t xml:space="preserve">demandas </w:t>
      </w:r>
      <w:r w:rsidR="005C391D">
        <w:t>de</w:t>
      </w:r>
      <w:r w:rsidRPr="001B71EA">
        <w:t xml:space="preserve">l entorno y lograr </w:t>
      </w:r>
      <w:r w:rsidR="005C391D">
        <w:t xml:space="preserve">así </w:t>
      </w:r>
      <w:r w:rsidRPr="001B71EA">
        <w:t xml:space="preserve">la mayor eficiencia, eficacia, </w:t>
      </w:r>
      <w:r w:rsidR="005C391D">
        <w:t xml:space="preserve">y </w:t>
      </w:r>
      <w:r w:rsidRPr="001B71EA">
        <w:t>calidad en los bienes y servicios que se proveen.</w:t>
      </w:r>
    </w:p>
    <w:p w14:paraId="1C4B2E84" w14:textId="50C362A8" w:rsidR="00970FBA" w:rsidRDefault="005C391D" w:rsidP="00EF4BF8">
      <w:r>
        <w:t xml:space="preserve">Además, </w:t>
      </w:r>
      <w:r w:rsidR="009E45D0" w:rsidRPr="001B71EA">
        <w:t>cons</w:t>
      </w:r>
      <w:r>
        <w:t xml:space="preserve">tituye </w:t>
      </w:r>
      <w:r w:rsidR="009E45D0" w:rsidRPr="001B71EA">
        <w:t>en un ejercicio de formulación y establecimiento de objetivos prioritario</w:t>
      </w:r>
      <w:r>
        <w:t>s</w:t>
      </w:r>
      <w:r w:rsidR="009E45D0" w:rsidRPr="001B71EA">
        <w:t>, cuya característica principal es el establecimiento de los cursos de acción para alcanzar</w:t>
      </w:r>
      <w:r>
        <w:t>los</w:t>
      </w:r>
      <w:r w:rsidR="009E45D0" w:rsidRPr="001B71EA">
        <w:t xml:space="preserve">. </w:t>
      </w:r>
      <w:r>
        <w:t>E</w:t>
      </w:r>
      <w:r w:rsidR="009E45D0" w:rsidRPr="001B71EA">
        <w:t xml:space="preserve">s </w:t>
      </w:r>
      <w:r>
        <w:t xml:space="preserve">también </w:t>
      </w:r>
      <w:r w:rsidR="009E45D0" w:rsidRPr="001B71EA">
        <w:t>una</w:t>
      </w:r>
      <w:r w:rsidR="00584A3A" w:rsidRPr="001B71EA">
        <w:t xml:space="preserve"> herramienta clave para la toma de decisiones </w:t>
      </w:r>
      <w:r w:rsidR="00AB1171" w:rsidRPr="001B71EA">
        <w:t xml:space="preserve">del </w:t>
      </w:r>
      <w:r w:rsidRPr="005C391D">
        <w:t xml:space="preserve">Consejo Nacional para Prevenir la Discriminación </w:t>
      </w:r>
      <w:r>
        <w:t>(</w:t>
      </w:r>
      <w:r w:rsidR="00AB1171" w:rsidRPr="001B71EA">
        <w:t>Conapred</w:t>
      </w:r>
      <w:r w:rsidR="00242F1A">
        <w:t xml:space="preserve"> o Consejo</w:t>
      </w:r>
      <w:r>
        <w:t>)</w:t>
      </w:r>
      <w:r w:rsidR="00E97713">
        <w:t>.</w:t>
      </w:r>
    </w:p>
    <w:p w14:paraId="487DCD41" w14:textId="77777777" w:rsidR="00632164" w:rsidRDefault="00632164" w:rsidP="00EF4BF8"/>
    <w:p w14:paraId="7D00D7D5" w14:textId="61FACC73" w:rsidR="001B7D72" w:rsidRPr="0040600E" w:rsidRDefault="006D6D92" w:rsidP="0040600E">
      <w:pPr>
        <w:pStyle w:val="Ttulo2"/>
      </w:pPr>
      <w:bookmarkStart w:id="14" w:name="_Toc198830378"/>
      <w:bookmarkStart w:id="15" w:name="_Toc198888106"/>
      <w:bookmarkStart w:id="16" w:name="_Toc199405740"/>
      <w:r w:rsidRPr="0040600E">
        <w:t>Preguntas Básicas</w:t>
      </w:r>
      <w:bookmarkEnd w:id="14"/>
      <w:bookmarkEnd w:id="15"/>
      <w:bookmarkEnd w:id="16"/>
    </w:p>
    <w:tbl>
      <w:tblPr>
        <w:tblStyle w:val="Tablaconcuadrcula5oscura-nfasis1"/>
        <w:tblW w:w="8642" w:type="dxa"/>
        <w:jc w:val="center"/>
        <w:tblLayout w:type="fixed"/>
        <w:tblLook w:val="0620" w:firstRow="1" w:lastRow="0" w:firstColumn="0" w:lastColumn="0" w:noHBand="1" w:noVBand="1"/>
      </w:tblPr>
      <w:tblGrid>
        <w:gridCol w:w="2830"/>
        <w:gridCol w:w="5812"/>
      </w:tblGrid>
      <w:tr w:rsidR="007F32D9" w:rsidRPr="00242F1A" w14:paraId="0747E3BE" w14:textId="77777777" w:rsidTr="00B80C1B">
        <w:trPr>
          <w:cnfStyle w:val="100000000000" w:firstRow="1" w:lastRow="0" w:firstColumn="0" w:lastColumn="0" w:oddVBand="0" w:evenVBand="0" w:oddHBand="0" w:evenHBand="0" w:firstRowFirstColumn="0" w:firstRowLastColumn="0" w:lastRowFirstColumn="0" w:lastRowLastColumn="0"/>
          <w:trHeight w:val="138"/>
          <w:tblHeader/>
          <w:jc w:val="center"/>
        </w:trPr>
        <w:tc>
          <w:tcPr>
            <w:tcW w:w="2830" w:type="dxa"/>
            <w:shd w:val="clear" w:color="auto" w:fill="621132" w:themeFill="text1"/>
          </w:tcPr>
          <w:p w14:paraId="6AECC835" w14:textId="77777777" w:rsidR="007F32D9" w:rsidRPr="00242F1A" w:rsidRDefault="007F32D9" w:rsidP="00242F1A">
            <w:pPr>
              <w:pStyle w:val="TextoCuadros"/>
              <w:rPr>
                <w:b/>
                <w:bCs/>
              </w:rPr>
            </w:pPr>
            <w:r w:rsidRPr="00242F1A">
              <w:rPr>
                <w:b/>
                <w:bCs/>
              </w:rPr>
              <w:t>Preguntas</w:t>
            </w:r>
          </w:p>
        </w:tc>
        <w:tc>
          <w:tcPr>
            <w:tcW w:w="5812" w:type="dxa"/>
            <w:shd w:val="clear" w:color="auto" w:fill="621132" w:themeFill="text1"/>
          </w:tcPr>
          <w:p w14:paraId="18C98D8C" w14:textId="7B491E94" w:rsidR="007F32D9" w:rsidRPr="00242F1A" w:rsidRDefault="007F32D9" w:rsidP="00242F1A">
            <w:pPr>
              <w:pStyle w:val="TextoCuadros"/>
              <w:rPr>
                <w:b/>
                <w:bCs/>
              </w:rPr>
            </w:pPr>
            <w:r w:rsidRPr="00242F1A">
              <w:rPr>
                <w:b/>
                <w:bCs/>
              </w:rPr>
              <w:t xml:space="preserve">Respuestas en el proceso de </w:t>
            </w:r>
            <w:r w:rsidR="00242F1A" w:rsidRPr="00242F1A">
              <w:rPr>
                <w:b/>
                <w:bCs/>
              </w:rPr>
              <w:t>Planificación Estratégica</w:t>
            </w:r>
          </w:p>
        </w:tc>
      </w:tr>
      <w:tr w:rsidR="007F32D9" w:rsidRPr="00557F11" w14:paraId="74E4C86E" w14:textId="77777777" w:rsidTr="00B80C1B">
        <w:trPr>
          <w:trHeight w:val="594"/>
          <w:jc w:val="center"/>
        </w:trPr>
        <w:tc>
          <w:tcPr>
            <w:tcW w:w="2830" w:type="dxa"/>
            <w:shd w:val="clear" w:color="auto" w:fill="F8F8F8" w:themeFill="background2"/>
            <w:vAlign w:val="center"/>
          </w:tcPr>
          <w:p w14:paraId="67B64411" w14:textId="698F7AB8" w:rsidR="007F32D9" w:rsidRPr="00242F1A" w:rsidRDefault="007F32D9" w:rsidP="00242F1A">
            <w:pPr>
              <w:pStyle w:val="TextoCuadros"/>
              <w:rPr>
                <w:rFonts w:cs="Arial"/>
              </w:rPr>
            </w:pPr>
            <w:r w:rsidRPr="00242F1A">
              <w:t>¿Qué somos?</w:t>
            </w:r>
          </w:p>
        </w:tc>
        <w:tc>
          <w:tcPr>
            <w:tcW w:w="5812" w:type="dxa"/>
            <w:shd w:val="clear" w:color="auto" w:fill="F8F8F8" w:themeFill="background2"/>
            <w:vAlign w:val="center"/>
          </w:tcPr>
          <w:p w14:paraId="23C95D8B" w14:textId="77777777" w:rsidR="00632164" w:rsidRDefault="00632164" w:rsidP="00242F1A">
            <w:pPr>
              <w:pStyle w:val="TextoCuadros"/>
              <w:jc w:val="both"/>
            </w:pPr>
          </w:p>
          <w:p w14:paraId="04B4C9F8" w14:textId="102CDA8F" w:rsidR="007F32D9" w:rsidRDefault="005B6560" w:rsidP="00242F1A">
            <w:pPr>
              <w:pStyle w:val="TextoCuadros"/>
              <w:jc w:val="both"/>
              <w:rPr>
                <w:b w:val="0"/>
                <w:bCs w:val="0"/>
              </w:rPr>
            </w:pPr>
            <w:r w:rsidRPr="00242F1A">
              <w:t>M</w:t>
            </w:r>
            <w:r w:rsidR="007F32D9" w:rsidRPr="00242F1A">
              <w:t>isión:</w:t>
            </w:r>
            <w:r w:rsidR="007F32D9" w:rsidRPr="00242F1A">
              <w:rPr>
                <w:b w:val="0"/>
                <w:bCs w:val="0"/>
              </w:rPr>
              <w:t xml:space="preserve"> </w:t>
            </w:r>
            <w:r w:rsidR="009D581F" w:rsidRPr="00242F1A">
              <w:rPr>
                <w:b w:val="0"/>
                <w:bCs w:val="0"/>
              </w:rPr>
              <w:t>es una descripción de la razón de ser d</w:t>
            </w:r>
            <w:r w:rsidR="00242F1A">
              <w:rPr>
                <w:b w:val="0"/>
                <w:bCs w:val="0"/>
              </w:rPr>
              <w:t>el Consejo</w:t>
            </w:r>
            <w:r w:rsidR="009D581F" w:rsidRPr="00242F1A">
              <w:rPr>
                <w:b w:val="0"/>
                <w:bCs w:val="0"/>
              </w:rPr>
              <w:t>, establece su “quehacer” institucional, los bienes y servicios que entrega, las funciones principales que l</w:t>
            </w:r>
            <w:r w:rsidR="00242F1A">
              <w:rPr>
                <w:b w:val="0"/>
                <w:bCs w:val="0"/>
              </w:rPr>
              <w:t>o</w:t>
            </w:r>
            <w:r w:rsidR="009D581F" w:rsidRPr="00242F1A">
              <w:rPr>
                <w:b w:val="0"/>
                <w:bCs w:val="0"/>
              </w:rPr>
              <w:t xml:space="preserve"> distinguen y l</w:t>
            </w:r>
            <w:r w:rsidR="00242F1A">
              <w:rPr>
                <w:b w:val="0"/>
                <w:bCs w:val="0"/>
              </w:rPr>
              <w:t>o</w:t>
            </w:r>
            <w:r w:rsidR="009D581F" w:rsidRPr="00242F1A">
              <w:rPr>
                <w:b w:val="0"/>
                <w:bCs w:val="0"/>
              </w:rPr>
              <w:t xml:space="preserve"> hacen diferente de otras instituciones y justifican su existencia.</w:t>
            </w:r>
          </w:p>
          <w:p w14:paraId="36078BD9" w14:textId="77777777" w:rsidR="00632164" w:rsidRPr="00242F1A" w:rsidRDefault="00632164" w:rsidP="00242F1A">
            <w:pPr>
              <w:pStyle w:val="TextoCuadros"/>
              <w:jc w:val="both"/>
              <w:rPr>
                <w:b w:val="0"/>
                <w:bCs w:val="0"/>
              </w:rPr>
            </w:pPr>
          </w:p>
          <w:p w14:paraId="17F35DB3" w14:textId="77777777" w:rsidR="0034665B" w:rsidRDefault="00E2664C" w:rsidP="00242F1A">
            <w:pPr>
              <w:pStyle w:val="TextoCuadros"/>
              <w:jc w:val="both"/>
              <w:rPr>
                <w:b w:val="0"/>
                <w:bCs w:val="0"/>
              </w:rPr>
            </w:pPr>
            <w:r w:rsidRPr="00242F1A">
              <w:t xml:space="preserve">Visión: </w:t>
            </w:r>
            <w:r w:rsidR="008764A9" w:rsidRPr="00242F1A">
              <w:rPr>
                <w:b w:val="0"/>
                <w:bCs w:val="0"/>
              </w:rPr>
              <w:t>La visión corresponde al futuro deseado de</w:t>
            </w:r>
            <w:r w:rsidR="00242F1A">
              <w:rPr>
                <w:b w:val="0"/>
                <w:bCs w:val="0"/>
              </w:rPr>
              <w:t>l Consejo</w:t>
            </w:r>
            <w:r w:rsidR="008764A9" w:rsidRPr="00242F1A">
              <w:rPr>
                <w:b w:val="0"/>
                <w:bCs w:val="0"/>
              </w:rPr>
              <w:t>. Se refiere a cómo quiere ser reconocid</w:t>
            </w:r>
            <w:r w:rsidR="00242F1A">
              <w:rPr>
                <w:b w:val="0"/>
                <w:bCs w:val="0"/>
              </w:rPr>
              <w:t>o</w:t>
            </w:r>
            <w:r w:rsidR="008764A9" w:rsidRPr="00242F1A">
              <w:rPr>
                <w:b w:val="0"/>
                <w:bCs w:val="0"/>
              </w:rPr>
              <w:t>, representa los valores con los cuales se fundamentará su accionar público.</w:t>
            </w:r>
          </w:p>
          <w:p w14:paraId="565E2601" w14:textId="68F82B53" w:rsidR="00632164" w:rsidRPr="00242F1A" w:rsidRDefault="00632164" w:rsidP="00242F1A">
            <w:pPr>
              <w:pStyle w:val="TextoCuadros"/>
              <w:jc w:val="both"/>
              <w:rPr>
                <w:b w:val="0"/>
                <w:bCs w:val="0"/>
                <w:szCs w:val="18"/>
              </w:rPr>
            </w:pPr>
          </w:p>
        </w:tc>
      </w:tr>
      <w:tr w:rsidR="007F32D9" w:rsidRPr="00557F11" w14:paraId="46A8A2E0" w14:textId="77777777" w:rsidTr="00B80C1B">
        <w:trPr>
          <w:trHeight w:val="363"/>
          <w:jc w:val="center"/>
        </w:trPr>
        <w:tc>
          <w:tcPr>
            <w:tcW w:w="2830" w:type="dxa"/>
            <w:shd w:val="clear" w:color="auto" w:fill="F8F8F8" w:themeFill="background2"/>
            <w:vAlign w:val="center"/>
          </w:tcPr>
          <w:p w14:paraId="285738A8" w14:textId="4063E5A5" w:rsidR="007F32D9" w:rsidRDefault="007F32D9" w:rsidP="00242F1A">
            <w:pPr>
              <w:pStyle w:val="TextoCuadros"/>
            </w:pPr>
            <w:r w:rsidRPr="00242F1A">
              <w:t>¿</w:t>
            </w:r>
            <w:r w:rsidR="00567D3B" w:rsidRPr="00242F1A">
              <w:t>Dónde</w:t>
            </w:r>
            <w:r w:rsidRPr="00242F1A">
              <w:t xml:space="preserve"> queremos</w:t>
            </w:r>
            <w:r w:rsidR="00567D3B" w:rsidRPr="00242F1A">
              <w:t xml:space="preserve"> ir</w:t>
            </w:r>
            <w:r w:rsidRPr="00242F1A">
              <w:t>?</w:t>
            </w:r>
          </w:p>
          <w:p w14:paraId="54FF6F2F" w14:textId="77777777" w:rsidR="00632164" w:rsidRPr="00242F1A" w:rsidRDefault="00632164" w:rsidP="00242F1A">
            <w:pPr>
              <w:pStyle w:val="TextoCuadros"/>
            </w:pPr>
          </w:p>
          <w:p w14:paraId="07EA1C86" w14:textId="7129559E" w:rsidR="00B55229" w:rsidRPr="00242F1A" w:rsidRDefault="000B6A61" w:rsidP="00242F1A">
            <w:pPr>
              <w:pStyle w:val="TextoCuadros"/>
              <w:rPr>
                <w:rFonts w:cs="Arial"/>
                <w:szCs w:val="18"/>
              </w:rPr>
            </w:pPr>
            <w:r w:rsidRPr="00242F1A">
              <w:t>¿</w:t>
            </w:r>
            <w:r w:rsidR="00B55229" w:rsidRPr="00242F1A">
              <w:t>Qué</w:t>
            </w:r>
            <w:r w:rsidRPr="00242F1A">
              <w:t xml:space="preserve"> resultados queremos lograr</w:t>
            </w:r>
            <w:r w:rsidR="00B55229" w:rsidRPr="00242F1A">
              <w:rPr>
                <w:rFonts w:cs="Arial"/>
              </w:rPr>
              <w:t>?</w:t>
            </w:r>
          </w:p>
        </w:tc>
        <w:tc>
          <w:tcPr>
            <w:tcW w:w="5812" w:type="dxa"/>
            <w:shd w:val="clear" w:color="auto" w:fill="F8F8F8" w:themeFill="background2"/>
            <w:vAlign w:val="center"/>
          </w:tcPr>
          <w:p w14:paraId="3B54FE32" w14:textId="320F4DEA" w:rsidR="00632164" w:rsidRPr="00242F1A" w:rsidRDefault="003C6EA3" w:rsidP="00632164">
            <w:pPr>
              <w:pStyle w:val="TextoCuadros"/>
              <w:jc w:val="both"/>
              <w:rPr>
                <w:b w:val="0"/>
                <w:bCs w:val="0"/>
              </w:rPr>
            </w:pPr>
            <w:r w:rsidRPr="00242F1A">
              <w:t>O</w:t>
            </w:r>
            <w:r w:rsidR="007F32D9" w:rsidRPr="00242F1A">
              <w:t xml:space="preserve">bjetivos </w:t>
            </w:r>
            <w:r w:rsidRPr="00242F1A">
              <w:t>Estratégicos</w:t>
            </w:r>
            <w:r w:rsidR="007F32D9" w:rsidRPr="00242F1A">
              <w:t>:</w:t>
            </w:r>
            <w:r w:rsidR="007F32D9" w:rsidRPr="00242F1A">
              <w:rPr>
                <w:b w:val="0"/>
                <w:bCs w:val="0"/>
              </w:rPr>
              <w:t xml:space="preserve"> </w:t>
            </w:r>
            <w:r w:rsidR="007309F7" w:rsidRPr="00242F1A">
              <w:rPr>
                <w:b w:val="0"/>
                <w:bCs w:val="0"/>
              </w:rPr>
              <w:t>C</w:t>
            </w:r>
            <w:r w:rsidR="006A1988" w:rsidRPr="00242F1A">
              <w:rPr>
                <w:b w:val="0"/>
                <w:bCs w:val="0"/>
              </w:rPr>
              <w:t>onstituyen el siguiente paso a definir, una vez que se ha establecido cuál es la Misión.</w:t>
            </w:r>
          </w:p>
        </w:tc>
      </w:tr>
      <w:tr w:rsidR="007F32D9" w:rsidRPr="00557F11" w14:paraId="101C76CE" w14:textId="77777777" w:rsidTr="00B80C1B">
        <w:trPr>
          <w:trHeight w:val="594"/>
          <w:jc w:val="center"/>
        </w:trPr>
        <w:tc>
          <w:tcPr>
            <w:tcW w:w="2830" w:type="dxa"/>
            <w:shd w:val="clear" w:color="auto" w:fill="F8F8F8" w:themeFill="background2"/>
            <w:vAlign w:val="center"/>
          </w:tcPr>
          <w:p w14:paraId="4E7D35A1" w14:textId="536DCDFF" w:rsidR="007F32D9" w:rsidRPr="00242F1A" w:rsidRDefault="007F32D9" w:rsidP="00242F1A">
            <w:pPr>
              <w:pStyle w:val="TextoCuadros"/>
            </w:pPr>
            <w:r w:rsidRPr="00242F1A">
              <w:t>¿Cómo lo vamos a lograr?</w:t>
            </w:r>
          </w:p>
        </w:tc>
        <w:tc>
          <w:tcPr>
            <w:tcW w:w="5812" w:type="dxa"/>
            <w:shd w:val="clear" w:color="auto" w:fill="F8F8F8" w:themeFill="background2"/>
            <w:vAlign w:val="center"/>
          </w:tcPr>
          <w:p w14:paraId="0AA87C51" w14:textId="454D113C" w:rsidR="007F32D9" w:rsidRDefault="00C26836" w:rsidP="00242F1A">
            <w:pPr>
              <w:pStyle w:val="TextoCuadros"/>
              <w:jc w:val="both"/>
              <w:rPr>
                <w:b w:val="0"/>
                <w:bCs w:val="0"/>
              </w:rPr>
            </w:pPr>
            <w:r w:rsidRPr="00242F1A">
              <w:t>E</w:t>
            </w:r>
            <w:r w:rsidR="007F32D9" w:rsidRPr="00242F1A">
              <w:t>strategia</w:t>
            </w:r>
            <w:r w:rsidR="009C74B6" w:rsidRPr="00242F1A">
              <w:t xml:space="preserve"> y Planes de A</w:t>
            </w:r>
            <w:r w:rsidR="00F70B55" w:rsidRPr="00242F1A">
              <w:t>cción</w:t>
            </w:r>
            <w:r w:rsidR="007F32D9" w:rsidRPr="00242F1A">
              <w:t xml:space="preserve">: </w:t>
            </w:r>
            <w:r w:rsidRPr="00242F1A">
              <w:rPr>
                <w:b w:val="0"/>
                <w:bCs w:val="0"/>
              </w:rPr>
              <w:t>son las directrices que ayudan a elegir las acciones adecuadas para alcanzar las metas de</w:t>
            </w:r>
            <w:r w:rsidR="00242F1A">
              <w:rPr>
                <w:b w:val="0"/>
                <w:bCs w:val="0"/>
              </w:rPr>
              <w:t>l Consejo</w:t>
            </w:r>
            <w:r w:rsidRPr="00242F1A">
              <w:rPr>
                <w:b w:val="0"/>
                <w:bCs w:val="0"/>
              </w:rPr>
              <w:t xml:space="preserve">. Permiten la definición de las metas, los </w:t>
            </w:r>
            <w:r w:rsidR="00242F1A">
              <w:rPr>
                <w:b w:val="0"/>
                <w:bCs w:val="0"/>
              </w:rPr>
              <w:t>p</w:t>
            </w:r>
            <w:r w:rsidRPr="00242F1A">
              <w:rPr>
                <w:b w:val="0"/>
                <w:bCs w:val="0"/>
              </w:rPr>
              <w:t xml:space="preserve">rogramas y </w:t>
            </w:r>
            <w:r w:rsidRPr="00242F1A">
              <w:rPr>
                <w:b w:val="0"/>
                <w:bCs w:val="0"/>
              </w:rPr>
              <w:lastRenderedPageBreak/>
              <w:t>planes de acción y la base para las prioridades en la asignación de recursos.</w:t>
            </w:r>
          </w:p>
          <w:p w14:paraId="347F3B8E" w14:textId="64EC0DF0" w:rsidR="00632164" w:rsidRPr="00242F1A" w:rsidRDefault="00632164" w:rsidP="00242F1A">
            <w:pPr>
              <w:pStyle w:val="TextoCuadros"/>
              <w:jc w:val="both"/>
              <w:rPr>
                <w:b w:val="0"/>
                <w:bCs w:val="0"/>
              </w:rPr>
            </w:pPr>
          </w:p>
        </w:tc>
      </w:tr>
      <w:tr w:rsidR="007F32D9" w:rsidRPr="00557F11" w14:paraId="35751062" w14:textId="77777777" w:rsidTr="00B80C1B">
        <w:trPr>
          <w:trHeight w:val="248"/>
          <w:jc w:val="center"/>
        </w:trPr>
        <w:tc>
          <w:tcPr>
            <w:tcW w:w="2830" w:type="dxa"/>
            <w:shd w:val="clear" w:color="auto" w:fill="F8F8F8" w:themeFill="background2"/>
            <w:vAlign w:val="center"/>
          </w:tcPr>
          <w:p w14:paraId="2F066380" w14:textId="36848E6C" w:rsidR="007F32D9" w:rsidRPr="00242F1A" w:rsidRDefault="007F32D9" w:rsidP="00242F1A">
            <w:pPr>
              <w:pStyle w:val="TextoCuadros"/>
            </w:pPr>
            <w:r w:rsidRPr="00242F1A">
              <w:lastRenderedPageBreak/>
              <w:t>¿A dónde queremos llegar?</w:t>
            </w:r>
          </w:p>
        </w:tc>
        <w:tc>
          <w:tcPr>
            <w:tcW w:w="5812" w:type="dxa"/>
            <w:shd w:val="clear" w:color="auto" w:fill="F8F8F8" w:themeFill="background2"/>
            <w:vAlign w:val="center"/>
          </w:tcPr>
          <w:p w14:paraId="2323F4DA" w14:textId="696056D3" w:rsidR="007F32D9" w:rsidRPr="00242F1A" w:rsidRDefault="007F32D9" w:rsidP="00242F1A">
            <w:pPr>
              <w:pStyle w:val="TextoCuadros"/>
              <w:jc w:val="both"/>
              <w:rPr>
                <w:b w:val="0"/>
                <w:bCs w:val="0"/>
                <w:szCs w:val="18"/>
              </w:rPr>
            </w:pPr>
            <w:r w:rsidRPr="00242F1A">
              <w:rPr>
                <w:b w:val="0"/>
                <w:bCs w:val="0"/>
              </w:rPr>
              <w:t>Las metas</w:t>
            </w:r>
            <w:r w:rsidR="00B8780D" w:rsidRPr="00242F1A">
              <w:rPr>
                <w:b w:val="0"/>
                <w:bCs w:val="0"/>
              </w:rPr>
              <w:t xml:space="preserve"> a través de</w:t>
            </w:r>
            <w:r w:rsidR="00B8780D" w:rsidRPr="00242F1A">
              <w:t xml:space="preserve"> indicadores</w:t>
            </w:r>
            <w:r w:rsidRPr="00242F1A">
              <w:rPr>
                <w:b w:val="0"/>
                <w:bCs w:val="0"/>
              </w:rPr>
              <w:t xml:space="preserve">: </w:t>
            </w:r>
            <w:r w:rsidR="009C01B8" w:rsidRPr="00242F1A">
              <w:rPr>
                <w:b w:val="0"/>
                <w:bCs w:val="0"/>
              </w:rPr>
              <w:t xml:space="preserve">Es una herramienta que entrega información cuantitativa respecto del desempeño (gestión o resultados) en la entrega de productos (bienes o servicios) generados por </w:t>
            </w:r>
            <w:r w:rsidR="00242F1A">
              <w:rPr>
                <w:b w:val="0"/>
                <w:bCs w:val="0"/>
              </w:rPr>
              <w:t>el Consejo</w:t>
            </w:r>
            <w:r w:rsidR="009C01B8" w:rsidRPr="00242F1A">
              <w:rPr>
                <w:b w:val="0"/>
                <w:bCs w:val="0"/>
              </w:rPr>
              <w:t>, cubriendo aspectos cuantitativos o cualitativos.</w:t>
            </w:r>
          </w:p>
        </w:tc>
      </w:tr>
      <w:tr w:rsidR="00904F37" w:rsidRPr="00557F11" w14:paraId="6ADDFE10" w14:textId="77777777" w:rsidTr="00B80C1B">
        <w:trPr>
          <w:trHeight w:val="248"/>
          <w:jc w:val="center"/>
        </w:trPr>
        <w:tc>
          <w:tcPr>
            <w:tcW w:w="2830" w:type="dxa"/>
            <w:vMerge w:val="restart"/>
            <w:shd w:val="clear" w:color="auto" w:fill="F8F8F8" w:themeFill="background2"/>
            <w:vAlign w:val="center"/>
          </w:tcPr>
          <w:p w14:paraId="67025A7D" w14:textId="5365E85D" w:rsidR="00904F37" w:rsidRPr="00242F1A" w:rsidRDefault="00904F37" w:rsidP="00242F1A">
            <w:pPr>
              <w:pStyle w:val="TextoCuadros"/>
            </w:pPr>
            <w:r w:rsidRPr="00242F1A">
              <w:t>¿Qué actividades se requieren?</w:t>
            </w:r>
          </w:p>
        </w:tc>
        <w:tc>
          <w:tcPr>
            <w:tcW w:w="5812" w:type="dxa"/>
            <w:shd w:val="clear" w:color="auto" w:fill="F8F8F8" w:themeFill="background2"/>
            <w:vAlign w:val="center"/>
          </w:tcPr>
          <w:p w14:paraId="605653E9" w14:textId="52DF843F" w:rsidR="00904F37" w:rsidRPr="00242F1A" w:rsidRDefault="00904F37" w:rsidP="00242F1A">
            <w:pPr>
              <w:pStyle w:val="TextoCuadros"/>
              <w:jc w:val="both"/>
              <w:rPr>
                <w:b w:val="0"/>
                <w:bCs w:val="0"/>
                <w:szCs w:val="18"/>
              </w:rPr>
            </w:pPr>
            <w:r w:rsidRPr="00242F1A">
              <w:rPr>
                <w:b w:val="0"/>
                <w:bCs w:val="0"/>
              </w:rPr>
              <w:t xml:space="preserve">La </w:t>
            </w:r>
            <w:r w:rsidRPr="00242F1A">
              <w:t>organización</w:t>
            </w:r>
            <w:r w:rsidRPr="00242F1A">
              <w:rPr>
                <w:b w:val="0"/>
                <w:bCs w:val="0"/>
              </w:rPr>
              <w:t>: Se requiere seguir los pasos anteriores de manera rigurosa y sistemática. Al hacerlo se aumentan significativamente las probabilidades de alcanzar los objetivos propuestos y garantizar el éxito a largo plazo de la institución.</w:t>
            </w:r>
          </w:p>
        </w:tc>
      </w:tr>
      <w:tr w:rsidR="00904F37" w:rsidRPr="00557F11" w14:paraId="65A3270C" w14:textId="77777777" w:rsidTr="00B80C1B">
        <w:trPr>
          <w:trHeight w:val="798"/>
          <w:jc w:val="center"/>
        </w:trPr>
        <w:tc>
          <w:tcPr>
            <w:tcW w:w="2830" w:type="dxa"/>
            <w:vMerge/>
            <w:shd w:val="clear" w:color="auto" w:fill="F8F8F8" w:themeFill="background2"/>
          </w:tcPr>
          <w:p w14:paraId="6168A5A5" w14:textId="5484C36D" w:rsidR="00904F37" w:rsidRPr="00557F11" w:rsidRDefault="00904F37" w:rsidP="00097A9C">
            <w:pPr>
              <w:autoSpaceDE w:val="0"/>
              <w:autoSpaceDN w:val="0"/>
              <w:adjustRightInd w:val="0"/>
              <w:spacing w:before="40" w:after="40"/>
              <w:rPr>
                <w:rFonts w:cs="Arial"/>
                <w:color w:val="000000"/>
                <w:sz w:val="18"/>
                <w:szCs w:val="18"/>
              </w:rPr>
            </w:pPr>
          </w:p>
        </w:tc>
        <w:tc>
          <w:tcPr>
            <w:tcW w:w="5812" w:type="dxa"/>
            <w:shd w:val="clear" w:color="auto" w:fill="F8F8F8" w:themeFill="background2"/>
            <w:vAlign w:val="center"/>
          </w:tcPr>
          <w:p w14:paraId="06A79245" w14:textId="2D409291" w:rsidR="00904F37" w:rsidRPr="00242F1A" w:rsidRDefault="00904F37" w:rsidP="00242F1A">
            <w:pPr>
              <w:pStyle w:val="TextoCuadros"/>
              <w:jc w:val="both"/>
              <w:rPr>
                <w:b w:val="0"/>
                <w:bCs w:val="0"/>
                <w:szCs w:val="18"/>
              </w:rPr>
            </w:pPr>
            <w:r w:rsidRPr="00242F1A">
              <w:rPr>
                <w:b w:val="0"/>
                <w:bCs w:val="0"/>
              </w:rPr>
              <w:t xml:space="preserve">El </w:t>
            </w:r>
            <w:r w:rsidRPr="00242F1A">
              <w:t>Programa de Trabajo</w:t>
            </w:r>
            <w:r w:rsidRPr="00242F1A">
              <w:rPr>
                <w:b w:val="0"/>
                <w:bCs w:val="0"/>
              </w:rPr>
              <w:t xml:space="preserve">: </w:t>
            </w:r>
            <w:r w:rsidR="00F02499" w:rsidRPr="00242F1A">
              <w:rPr>
                <w:b w:val="0"/>
                <w:bCs w:val="0"/>
              </w:rPr>
              <w:t>Concentra en un sólo espacio todas las tareas, procesos metas y/u objetivos que se realizarán como parte de un proyecto determinado,</w:t>
            </w:r>
            <w:r w:rsidRPr="00242F1A">
              <w:rPr>
                <w:b w:val="0"/>
                <w:bCs w:val="0"/>
              </w:rPr>
              <w:t xml:space="preserve"> definidas para cada área a desarrollar para cada año.</w:t>
            </w:r>
          </w:p>
        </w:tc>
      </w:tr>
    </w:tbl>
    <w:p w14:paraId="2019B1B1" w14:textId="77777777" w:rsidR="00C03BA0" w:rsidRDefault="00C03BA0" w:rsidP="00C03BA0"/>
    <w:p w14:paraId="7CFF5C0F" w14:textId="27BD3151" w:rsidR="00592F9D" w:rsidRPr="00B80C1B" w:rsidRDefault="009C3703" w:rsidP="00B80C1B">
      <w:pPr>
        <w:pStyle w:val="Tcuadrosgraficos"/>
      </w:pPr>
      <w:r w:rsidRPr="00B80C1B">
        <w:t xml:space="preserve">Fig. 1 </w:t>
      </w:r>
      <w:r w:rsidR="00592F9D" w:rsidRPr="00B80C1B">
        <w:t>Esquema de Planificación Estratégica</w:t>
      </w:r>
      <w:r w:rsidRPr="00B80C1B">
        <w:t xml:space="preserve"> (PE)</w:t>
      </w:r>
    </w:p>
    <w:p w14:paraId="6F023D59" w14:textId="5714D08F" w:rsidR="00BB0494" w:rsidRDefault="000906F0" w:rsidP="00BC091D">
      <w:pPr>
        <w:tabs>
          <w:tab w:val="left" w:pos="5103"/>
        </w:tabs>
      </w:pPr>
      <w:r>
        <w:rPr>
          <w:b/>
          <w:bCs/>
          <w:noProof/>
          <w:color w:val="FF0000"/>
          <w:u w:val="single"/>
          <w:lang w:eastAsia="es-MX"/>
        </w:rPr>
        <mc:AlternateContent>
          <mc:Choice Requires="wps">
            <w:drawing>
              <wp:anchor distT="0" distB="0" distL="114300" distR="114300" simplePos="0" relativeHeight="251684864" behindDoc="0" locked="0" layoutInCell="1" allowOverlap="1" wp14:anchorId="5491EFEA" wp14:editId="594BF9EA">
                <wp:simplePos x="0" y="0"/>
                <wp:positionH relativeFrom="column">
                  <wp:posOffset>4984267</wp:posOffset>
                </wp:positionH>
                <wp:positionV relativeFrom="paragraph">
                  <wp:posOffset>16974</wp:posOffset>
                </wp:positionV>
                <wp:extent cx="1149178" cy="3410465"/>
                <wp:effectExtent l="0" t="0" r="0" b="0"/>
                <wp:wrapNone/>
                <wp:docPr id="2105387780" name="Diagrama de flujo: proceso alternativo 20"/>
                <wp:cNvGraphicFramePr/>
                <a:graphic xmlns:a="http://schemas.openxmlformats.org/drawingml/2006/main">
                  <a:graphicData uri="http://schemas.microsoft.com/office/word/2010/wordprocessingShape">
                    <wps:wsp>
                      <wps:cNvSpPr/>
                      <wps:spPr>
                        <a:xfrm>
                          <a:off x="0" y="0"/>
                          <a:ext cx="1149178" cy="3410465"/>
                        </a:xfrm>
                        <a:prstGeom prst="flowChartAlternateProcess">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A2EBBB" w14:textId="77777777" w:rsidR="00B80C1B" w:rsidRPr="00B80C1B" w:rsidRDefault="00B80C1B" w:rsidP="000F5E97">
                            <w:pPr>
                              <w:jc w:val="center"/>
                              <w:rPr>
                                <w:b/>
                                <w:bCs/>
                                <w:color w:val="161616" w:themeColor="background1" w:themeShade="1A"/>
                                <w:sz w:val="16"/>
                                <w:szCs w:val="16"/>
                              </w:rPr>
                            </w:pPr>
                            <w:r w:rsidRPr="00B80C1B">
                              <w:rPr>
                                <w:b/>
                                <w:bCs/>
                                <w:color w:val="161616" w:themeColor="background1" w:themeShade="1A"/>
                                <w:sz w:val="16"/>
                                <w:szCs w:val="16"/>
                              </w:rPr>
                              <w:t>FODA</w:t>
                            </w:r>
                          </w:p>
                          <w:p w14:paraId="2ACA317C" w14:textId="7AE60D8E" w:rsidR="00FB691D" w:rsidRPr="00B80C1B" w:rsidRDefault="00FB691D" w:rsidP="000F5E97">
                            <w:pPr>
                              <w:jc w:val="center"/>
                              <w:rPr>
                                <w:color w:val="161616" w:themeColor="background1" w:themeShade="1A"/>
                                <w:sz w:val="16"/>
                                <w:szCs w:val="16"/>
                              </w:rPr>
                            </w:pPr>
                            <w:r w:rsidRPr="00B80C1B">
                              <w:rPr>
                                <w:color w:val="161616" w:themeColor="background1" w:themeShade="1A"/>
                                <w:sz w:val="16"/>
                                <w:szCs w:val="16"/>
                              </w:rPr>
                              <w:t>Amenazas</w:t>
                            </w:r>
                            <w:r w:rsidR="0040716C" w:rsidRPr="00B80C1B">
                              <w:rPr>
                                <w:color w:val="161616" w:themeColor="background1" w:themeShade="1A"/>
                                <w:sz w:val="16"/>
                                <w:szCs w:val="16"/>
                              </w:rPr>
                              <w:t xml:space="preserve"> y Oportunidades, Fortalezas</w:t>
                            </w:r>
                            <w:r w:rsidR="004B6C33" w:rsidRPr="00B80C1B">
                              <w:rPr>
                                <w:color w:val="161616" w:themeColor="background1" w:themeShade="1A"/>
                                <w:sz w:val="16"/>
                                <w:szCs w:val="16"/>
                              </w:rPr>
                              <w:t xml:space="preserve"> y Debilidades</w:t>
                            </w:r>
                          </w:p>
                          <w:p w14:paraId="7DDD0FBE" w14:textId="31B8D0D6" w:rsidR="002C1DA1" w:rsidRPr="00B80C1B" w:rsidRDefault="002C1DA1" w:rsidP="000F5E97">
                            <w:pPr>
                              <w:jc w:val="center"/>
                              <w:rPr>
                                <w:color w:val="161616" w:themeColor="background1" w:themeShade="1A"/>
                                <w:sz w:val="16"/>
                                <w:szCs w:val="16"/>
                              </w:rPr>
                            </w:pPr>
                            <w:r w:rsidRPr="00B80C1B">
                              <w:rPr>
                                <w:color w:val="161616" w:themeColor="background1" w:themeShade="1A"/>
                                <w:sz w:val="16"/>
                                <w:szCs w:val="16"/>
                              </w:rPr>
                              <w:t xml:space="preserve">Análisis del </w:t>
                            </w:r>
                            <w:r w:rsidR="006D65A2" w:rsidRPr="00B80C1B">
                              <w:rPr>
                                <w:color w:val="161616" w:themeColor="background1" w:themeShade="1A"/>
                                <w:sz w:val="16"/>
                                <w:szCs w:val="16"/>
                              </w:rPr>
                              <w:t>E</w:t>
                            </w:r>
                            <w:r w:rsidRPr="00B80C1B">
                              <w:rPr>
                                <w:color w:val="161616" w:themeColor="background1" w:themeShade="1A"/>
                                <w:sz w:val="16"/>
                                <w:szCs w:val="16"/>
                              </w:rPr>
                              <w:t>ntorno y del Medio 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1EFE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20" o:spid="_x0000_s1026" type="#_x0000_t176" style="position:absolute;left:0;text-align:left;margin-left:392.45pt;margin-top:1.35pt;width:90.5pt;height:26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" fillcolor="#ede6d7 [3215]" stroked="f" strokeweight="1pt">
                <v:textbox>
                  <w:txbxContent>
                    <w:p w14:paraId="66A2EBBB" w14:textId="77777777" w:rsidR="00B80C1B" w:rsidRPr="00B80C1B" w:rsidRDefault="00B80C1B" w:rsidP="000F5E97">
                      <w:pPr>
                        <w:jc w:val="center"/>
                        <w:rPr>
                          <w:b/>
                          <w:bCs/>
                          <w:color w:val="161616" w:themeColor="background1" w:themeShade="1A"/>
                          <w:sz w:val="16"/>
                          <w:szCs w:val="16"/>
                        </w:rPr>
                      </w:pPr>
                      <w:r w:rsidRPr="00B80C1B">
                        <w:rPr>
                          <w:b/>
                          <w:bCs/>
                          <w:color w:val="161616" w:themeColor="background1" w:themeShade="1A"/>
                          <w:sz w:val="16"/>
                          <w:szCs w:val="16"/>
                        </w:rPr>
                        <w:t>FODA</w:t>
                      </w:r>
                    </w:p>
                    <w:p w14:paraId="2ACA317C" w14:textId="7AE60D8E" w:rsidR="00FB691D" w:rsidRPr="00B80C1B" w:rsidRDefault="00FB691D" w:rsidP="000F5E97">
                      <w:pPr>
                        <w:jc w:val="center"/>
                        <w:rPr>
                          <w:color w:val="161616" w:themeColor="background1" w:themeShade="1A"/>
                          <w:sz w:val="16"/>
                          <w:szCs w:val="16"/>
                        </w:rPr>
                      </w:pPr>
                      <w:r w:rsidRPr="00B80C1B">
                        <w:rPr>
                          <w:color w:val="161616" w:themeColor="background1" w:themeShade="1A"/>
                          <w:sz w:val="16"/>
                          <w:szCs w:val="16"/>
                        </w:rPr>
                        <w:t>Amenazas</w:t>
                      </w:r>
                      <w:r w:rsidR="0040716C" w:rsidRPr="00B80C1B">
                        <w:rPr>
                          <w:color w:val="161616" w:themeColor="background1" w:themeShade="1A"/>
                          <w:sz w:val="16"/>
                          <w:szCs w:val="16"/>
                        </w:rPr>
                        <w:t xml:space="preserve"> y Oportunidades, Fortalezas</w:t>
                      </w:r>
                      <w:r w:rsidR="004B6C33" w:rsidRPr="00B80C1B">
                        <w:rPr>
                          <w:color w:val="161616" w:themeColor="background1" w:themeShade="1A"/>
                          <w:sz w:val="16"/>
                          <w:szCs w:val="16"/>
                        </w:rPr>
                        <w:t xml:space="preserve"> y Debilidades</w:t>
                      </w:r>
                    </w:p>
                    <w:p w14:paraId="7DDD0FBE" w14:textId="31B8D0D6" w:rsidR="002C1DA1" w:rsidRPr="00B80C1B" w:rsidRDefault="002C1DA1" w:rsidP="000F5E97">
                      <w:pPr>
                        <w:jc w:val="center"/>
                        <w:rPr>
                          <w:color w:val="161616" w:themeColor="background1" w:themeShade="1A"/>
                          <w:sz w:val="16"/>
                          <w:szCs w:val="16"/>
                        </w:rPr>
                      </w:pPr>
                      <w:r w:rsidRPr="00B80C1B">
                        <w:rPr>
                          <w:color w:val="161616" w:themeColor="background1" w:themeShade="1A"/>
                          <w:sz w:val="16"/>
                          <w:szCs w:val="16"/>
                        </w:rPr>
                        <w:t xml:space="preserve">Análisis del </w:t>
                      </w:r>
                      <w:r w:rsidR="006D65A2" w:rsidRPr="00B80C1B">
                        <w:rPr>
                          <w:color w:val="161616" w:themeColor="background1" w:themeShade="1A"/>
                          <w:sz w:val="16"/>
                          <w:szCs w:val="16"/>
                        </w:rPr>
                        <w:t>E</w:t>
                      </w:r>
                      <w:r w:rsidRPr="00B80C1B">
                        <w:rPr>
                          <w:color w:val="161616" w:themeColor="background1" w:themeShade="1A"/>
                          <w:sz w:val="16"/>
                          <w:szCs w:val="16"/>
                        </w:rPr>
                        <w:t>ntorno y del Medio Ambiente</w:t>
                      </w:r>
                    </w:p>
                  </w:txbxContent>
                </v:textbox>
              </v:shape>
            </w:pict>
          </mc:Fallback>
        </mc:AlternateContent>
      </w:r>
      <w:r w:rsidR="00BB0494" w:rsidRPr="00B80C1B">
        <w:rPr>
          <w:b/>
          <w:bCs/>
          <w:noProof/>
          <w:color w:val="FF0000"/>
          <w:lang w:eastAsia="es-MX"/>
        </w:rPr>
        <w:drawing>
          <wp:inline distT="0" distB="0" distL="0" distR="0" wp14:anchorId="313E23B0" wp14:editId="66901C88">
            <wp:extent cx="4714103" cy="3427730"/>
            <wp:effectExtent l="0" t="0" r="0" b="20320"/>
            <wp:docPr id="2038191332"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D18BC07" w14:textId="320A121D" w:rsidR="00BB0494" w:rsidRDefault="00195F4B" w:rsidP="00B75F27">
      <w:r w:rsidRPr="00B80C1B">
        <w:rPr>
          <w:b/>
          <w:bCs/>
          <w:noProof/>
          <w:color w:val="FF0000"/>
          <w:lang w:eastAsia="es-MX"/>
        </w:rPr>
        <w:lastRenderedPageBreak/>
        <w:drawing>
          <wp:inline distT="0" distB="0" distL="0" distR="0" wp14:anchorId="4765B1A9" wp14:editId="2ECD8AC9">
            <wp:extent cx="4485005" cy="1328351"/>
            <wp:effectExtent l="0" t="0" r="10795" b="0"/>
            <wp:docPr id="445365495"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ECB880B" w14:textId="1CC889FA" w:rsidR="00BB0494" w:rsidRDefault="00C7229B" w:rsidP="00B75F27">
      <w:r w:rsidRPr="00B80C1B">
        <w:rPr>
          <w:b/>
          <w:bCs/>
          <w:noProof/>
          <w:color w:val="FF0000"/>
          <w:lang w:eastAsia="es-MX"/>
        </w:rPr>
        <w:drawing>
          <wp:inline distT="0" distB="0" distL="0" distR="0" wp14:anchorId="5461FBE2" wp14:editId="4A87595E">
            <wp:extent cx="4516120" cy="1488989"/>
            <wp:effectExtent l="0" t="0" r="17780" b="0"/>
            <wp:docPr id="2055756926"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87947FA" w14:textId="56530F47" w:rsidR="00C7229B" w:rsidRDefault="002F50A7" w:rsidP="00FA0C9E">
      <w:r w:rsidRPr="00B80C1B">
        <w:rPr>
          <w:noProof/>
          <w:lang w:eastAsia="es-MX"/>
        </w:rPr>
        <w:drawing>
          <wp:inline distT="0" distB="0" distL="0" distR="0" wp14:anchorId="4B7E0995" wp14:editId="6F47132D">
            <wp:extent cx="4522470" cy="1390135"/>
            <wp:effectExtent l="0" t="0" r="11430" b="0"/>
            <wp:docPr id="211659150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49A0AB4" w14:textId="5B22D540" w:rsidR="00B75F27" w:rsidRPr="00E33ED7" w:rsidRDefault="00B75F27" w:rsidP="00B75F27">
      <w:pPr>
        <w:pStyle w:val="Ttulo2"/>
      </w:pPr>
      <w:bookmarkStart w:id="17" w:name="_Toc149733044"/>
      <w:bookmarkStart w:id="18" w:name="_Toc198830379"/>
      <w:bookmarkStart w:id="19" w:name="_Toc198888107"/>
      <w:bookmarkStart w:id="20" w:name="_Toc199405741"/>
      <w:r w:rsidRPr="00E33ED7">
        <w:t>¿</w:t>
      </w:r>
      <w:r w:rsidR="00C85EB9" w:rsidRPr="00E33ED7">
        <w:t>Cuál es el contexto (de que punto partimos)</w:t>
      </w:r>
      <w:r w:rsidRPr="00E33ED7">
        <w:t>?</w:t>
      </w:r>
      <w:bookmarkEnd w:id="17"/>
      <w:bookmarkEnd w:id="18"/>
      <w:bookmarkEnd w:id="19"/>
      <w:bookmarkEnd w:id="20"/>
    </w:p>
    <w:p w14:paraId="33C8E409" w14:textId="2E5A9E33" w:rsidR="00B75F27" w:rsidRPr="00E33ED7" w:rsidRDefault="00B75F27" w:rsidP="00EB63AF">
      <w:pPr>
        <w:rPr>
          <w:i/>
          <w:iCs/>
          <w:szCs w:val="24"/>
        </w:rPr>
      </w:pPr>
      <w:r w:rsidRPr="00E33ED7">
        <w:rPr>
          <w:i/>
          <w:iCs/>
          <w:szCs w:val="24"/>
        </w:rPr>
        <w:t>En esta etapa del proceso se debe considerar:</w:t>
      </w:r>
    </w:p>
    <w:p w14:paraId="39DCF412" w14:textId="74195DCA" w:rsidR="00B75F27" w:rsidRDefault="00B75F27" w:rsidP="00E33ED7">
      <w:bookmarkStart w:id="21" w:name="_Toc198888108"/>
      <w:bookmarkStart w:id="22" w:name="_Toc199405742"/>
      <w:r w:rsidRPr="00C03BA0">
        <w:rPr>
          <w:rStyle w:val="Ttulo3Car"/>
        </w:rPr>
        <w:t>Normatividad aplicable.</w:t>
      </w:r>
      <w:bookmarkEnd w:id="21"/>
      <w:bookmarkEnd w:id="22"/>
      <w:r w:rsidRPr="00E33ED7">
        <w:rPr>
          <w:color w:val="621132" w:themeColor="text1"/>
        </w:rPr>
        <w:t xml:space="preserve"> </w:t>
      </w:r>
      <w:r>
        <w:t>Consiste en analizar las leyes, decretos, reglamentos y demás normativa que sustentan el quehacer del Conapred, es decir su marco de referencia en su actuar.</w:t>
      </w:r>
      <w:r w:rsidR="007967A3">
        <w:t xml:space="preserve"> </w:t>
      </w:r>
    </w:p>
    <w:p w14:paraId="73BBF74D" w14:textId="11E53B69" w:rsidR="005B60BC" w:rsidRPr="005B60BC" w:rsidRDefault="005B60BC" w:rsidP="00E33ED7">
      <w:r w:rsidRPr="005B60BC">
        <w:t xml:space="preserve">Desde la creación de la </w:t>
      </w:r>
      <w:r w:rsidR="00D73F4B" w:rsidRPr="00D73F4B">
        <w:t xml:space="preserve">Ley Federal </w:t>
      </w:r>
      <w:r w:rsidR="00D73F4B">
        <w:t>p</w:t>
      </w:r>
      <w:r w:rsidR="00D73F4B" w:rsidRPr="00D73F4B">
        <w:t xml:space="preserve">ara Prevenir </w:t>
      </w:r>
      <w:r w:rsidR="00D73F4B">
        <w:t>y</w:t>
      </w:r>
      <w:r w:rsidR="00D73F4B" w:rsidRPr="00D73F4B">
        <w:t xml:space="preserve"> Eliminar </w:t>
      </w:r>
      <w:r w:rsidR="00D73F4B">
        <w:t>l</w:t>
      </w:r>
      <w:r w:rsidR="00D73F4B" w:rsidRPr="00D73F4B">
        <w:t>a Discriminación</w:t>
      </w:r>
      <w:r w:rsidR="00D73F4B">
        <w:t xml:space="preserve"> (</w:t>
      </w:r>
      <w:r w:rsidRPr="005B60BC">
        <w:t>LFPED</w:t>
      </w:r>
      <w:r w:rsidR="00D73F4B">
        <w:t>)</w:t>
      </w:r>
      <w:r w:rsidRPr="005B60BC">
        <w:t xml:space="preserve"> en el 2003 a la fecha, 32 entidades federativas han creado, de manera paulatina, una serie de leyes locales contra la discriminación.</w:t>
      </w:r>
    </w:p>
    <w:p w14:paraId="0D0B31B2" w14:textId="297F8675" w:rsidR="005B60BC" w:rsidRDefault="005B60BC" w:rsidP="00E33ED7">
      <w:r w:rsidRPr="005B60BC">
        <w:t>Desde 2003 se han suscrito y ratificado una serie de instrumentos internacionales relacionados con la obligación de garantizar el derecho a la igualdad y no discriminación, por lo que encontrarán también, acuerdos que son sustantivos para cumplimiento de las obligaciones constitucionales en materia de igualdad de corte internacional</w:t>
      </w:r>
      <w:r w:rsidR="00E33ED7">
        <w:t>.</w:t>
      </w:r>
    </w:p>
    <w:p w14:paraId="47E3E73C" w14:textId="724F37D0" w:rsidR="00E40524" w:rsidRPr="00F46C9C" w:rsidRDefault="00E40524" w:rsidP="00E33ED7">
      <w:pPr>
        <w:pStyle w:val="Tcuadrosgraficos"/>
      </w:pPr>
      <w:r w:rsidRPr="00F46C9C">
        <w:lastRenderedPageBreak/>
        <w:t xml:space="preserve">Fig. </w:t>
      </w:r>
      <w:r w:rsidR="008A2F09" w:rsidRPr="00F46C9C">
        <w:t>2</w:t>
      </w:r>
      <w:r w:rsidRPr="00F46C9C">
        <w:t xml:space="preserve"> Estructura Normativa</w:t>
      </w:r>
    </w:p>
    <w:p w14:paraId="231786A5" w14:textId="58951ECA" w:rsidR="005B0AAD" w:rsidRDefault="005B0AAD" w:rsidP="00057716">
      <w:r w:rsidRPr="005B0AAD">
        <w:rPr>
          <w:noProof/>
        </w:rPr>
        <w:drawing>
          <wp:inline distT="0" distB="0" distL="0" distR="0" wp14:anchorId="6BCB03B9" wp14:editId="7A4F2459">
            <wp:extent cx="5400040" cy="493395"/>
            <wp:effectExtent l="0" t="0" r="10160" b="20955"/>
            <wp:docPr id="1609630326" name="Diagrama 16096303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F2E5D52" w14:textId="77777777" w:rsidR="00FA5424" w:rsidRPr="00751A18" w:rsidRDefault="00FA5424" w:rsidP="00057716">
      <w:pPr>
        <w:rPr>
          <w:sz w:val="10"/>
          <w:szCs w:val="10"/>
        </w:rPr>
      </w:pPr>
    </w:p>
    <w:p w14:paraId="50BE0261" w14:textId="689A7FF0" w:rsidR="00B75F27" w:rsidRDefault="00B75F27" w:rsidP="00EB63AF">
      <w:bookmarkStart w:id="23" w:name="_Toc198888109"/>
      <w:bookmarkStart w:id="24" w:name="_Toc199405743"/>
      <w:r w:rsidRPr="00C03BA0">
        <w:rPr>
          <w:rStyle w:val="Ttulo3Car"/>
        </w:rPr>
        <w:t xml:space="preserve">Prioridades de </w:t>
      </w:r>
      <w:r w:rsidR="00C67070" w:rsidRPr="00C03BA0">
        <w:rPr>
          <w:rStyle w:val="Ttulo3Car"/>
        </w:rPr>
        <w:t>P</w:t>
      </w:r>
      <w:r w:rsidRPr="00C03BA0">
        <w:rPr>
          <w:rStyle w:val="Ttulo3Car"/>
        </w:rPr>
        <w:t xml:space="preserve">laneación </w:t>
      </w:r>
      <w:r w:rsidR="00C67070" w:rsidRPr="00C03BA0">
        <w:rPr>
          <w:rStyle w:val="Ttulo3Car"/>
        </w:rPr>
        <w:t>N</w:t>
      </w:r>
      <w:r w:rsidRPr="00C03BA0">
        <w:rPr>
          <w:rStyle w:val="Ttulo3Car"/>
        </w:rPr>
        <w:t>acional</w:t>
      </w:r>
      <w:bookmarkEnd w:id="23"/>
      <w:bookmarkEnd w:id="24"/>
      <w:r w:rsidR="007967A3" w:rsidRPr="00E33ED7">
        <w:rPr>
          <w:rFonts w:eastAsiaTheme="majorEastAsia" w:cstheme="majorBidi"/>
          <w:b/>
          <w:bCs/>
          <w:color w:val="621132" w:themeColor="text1"/>
          <w:szCs w:val="20"/>
        </w:rPr>
        <w:t>.</w:t>
      </w:r>
      <w:r w:rsidR="007967A3" w:rsidRPr="00EB63AF">
        <w:rPr>
          <w:b/>
          <w:bCs/>
        </w:rPr>
        <w:t xml:space="preserve"> </w:t>
      </w:r>
      <w:r w:rsidR="007967A3" w:rsidRPr="00EB63AF">
        <w:t>Consiste en identificar, conocer y entender las prioridades que el Gobierno Federal ha definido en el Plan Nacional de Desarrollo</w:t>
      </w:r>
      <w:r w:rsidR="00EA11CB">
        <w:t xml:space="preserve"> (PND)</w:t>
      </w:r>
      <w:r w:rsidR="007967A3" w:rsidRPr="00EB63AF">
        <w:t xml:space="preserve"> y sus programas derivados, </w:t>
      </w:r>
      <w:r w:rsidR="004B3384">
        <w:t xml:space="preserve">en </w:t>
      </w:r>
      <w:r w:rsidR="007967A3" w:rsidRPr="00EB63AF">
        <w:t xml:space="preserve">particular el </w:t>
      </w:r>
      <w:r w:rsidR="00B4124A">
        <w:t>P</w:t>
      </w:r>
      <w:r w:rsidR="00E33ED7">
        <w:t xml:space="preserve">rograma </w:t>
      </w:r>
      <w:r w:rsidR="00B4124A">
        <w:t>Institucional</w:t>
      </w:r>
      <w:r w:rsidR="007967A3" w:rsidRPr="00EB63AF">
        <w:t xml:space="preserve"> </w:t>
      </w:r>
      <w:r w:rsidR="00E33ED7">
        <w:t xml:space="preserve">del Consejo </w:t>
      </w:r>
      <w:r w:rsidR="007967A3" w:rsidRPr="00EB63AF">
        <w:t>y como se contribuye desde el actuar del Conapred</w:t>
      </w:r>
      <w:r w:rsidR="008A4576">
        <w:t>,</w:t>
      </w:r>
      <w:r w:rsidR="007967A3" w:rsidRPr="00EB63AF">
        <w:t xml:space="preserve"> a estos. </w:t>
      </w:r>
    </w:p>
    <w:p w14:paraId="12A30667" w14:textId="01813309" w:rsidR="00AD2C9C" w:rsidRPr="00AD2C9C" w:rsidRDefault="00AD2C9C" w:rsidP="00AD2C9C">
      <w:r w:rsidRPr="00AD2C9C">
        <w:t>El PND, se presenta en cumplimiento al Artículo 26 de la Constitución Política de los Estados</w:t>
      </w:r>
      <w:r w:rsidR="00656EB9">
        <w:t xml:space="preserve"> </w:t>
      </w:r>
      <w:r w:rsidRPr="00AD2C9C">
        <w:t xml:space="preserve">Unidos Mexicanos (CPEUM) y se elabora </w:t>
      </w:r>
      <w:r w:rsidR="00020349" w:rsidRPr="00AD2C9C">
        <w:t>de acuerdo con</w:t>
      </w:r>
      <w:r w:rsidRPr="00AD2C9C">
        <w:t xml:space="preserve"> lo establecido en la Ley de Planeación (LP).</w:t>
      </w:r>
      <w:r w:rsidR="00E33ED7">
        <w:t xml:space="preserve"> E</w:t>
      </w:r>
      <w:r w:rsidRPr="00AD2C9C">
        <w:t>stablece los ejes de política pública, a partir de los cuales se determinan los objetivos nacionales, las</w:t>
      </w:r>
      <w:r w:rsidR="00C24A44" w:rsidRPr="00C24A44">
        <w:t xml:space="preserve"> </w:t>
      </w:r>
      <w:r w:rsidRPr="00AD2C9C">
        <w:t>metas y las estrategias que rigen la acción del gobierno.</w:t>
      </w:r>
    </w:p>
    <w:p w14:paraId="17B36072" w14:textId="51EF6305" w:rsidR="00AD2C9C" w:rsidRPr="00AD2C9C" w:rsidRDefault="00AD2C9C" w:rsidP="00AD2C9C">
      <w:r w:rsidRPr="00AD2C9C">
        <w:t xml:space="preserve">A través de la alineación entre el PND y los programas que de éste </w:t>
      </w:r>
      <w:proofErr w:type="gramStart"/>
      <w:r w:rsidRPr="00AD2C9C">
        <w:t>emanan,  busca</w:t>
      </w:r>
      <w:proofErr w:type="gramEnd"/>
      <w:r w:rsidRPr="00AD2C9C">
        <w:t xml:space="preserve"> coordinar el trabajo de las</w:t>
      </w:r>
      <w:r w:rsidR="00020349">
        <w:t xml:space="preserve"> </w:t>
      </w:r>
      <w:r w:rsidRPr="00AD2C9C">
        <w:t xml:space="preserve">dependencias y entidades, </w:t>
      </w:r>
      <w:r w:rsidR="0089375E">
        <w:t>para</w:t>
      </w:r>
      <w:r w:rsidRPr="00AD2C9C">
        <w:t xml:space="preserve"> enfocarlo a la consecución de los objetivos y metas nacionales.</w:t>
      </w:r>
    </w:p>
    <w:p w14:paraId="0EDA46B6" w14:textId="2F4BD2AE" w:rsidR="0025296D" w:rsidRDefault="00AD2C9C" w:rsidP="00AD2C9C">
      <w:r w:rsidRPr="00AD2C9C">
        <w:t xml:space="preserve">Cada dependencia </w:t>
      </w:r>
      <w:r w:rsidR="0089375E">
        <w:t>o</w:t>
      </w:r>
      <w:r w:rsidRPr="00AD2C9C">
        <w:t xml:space="preserve"> entidad dentro de la </w:t>
      </w:r>
      <w:r w:rsidR="00E33ED7" w:rsidRPr="00AD2C9C">
        <w:t>administración pública</w:t>
      </w:r>
      <w:r w:rsidR="0089375E">
        <w:t xml:space="preserve"> federal</w:t>
      </w:r>
      <w:r w:rsidR="00E33ED7" w:rsidRPr="00AD2C9C">
        <w:t xml:space="preserve"> </w:t>
      </w:r>
      <w:r w:rsidRPr="00AD2C9C">
        <w:t>debe tener claridad acerca de cómo</w:t>
      </w:r>
      <w:r w:rsidR="00020349" w:rsidRPr="00364BA6">
        <w:t xml:space="preserve"> </w:t>
      </w:r>
      <w:r w:rsidRPr="00AD2C9C">
        <w:t>contribuye al logro de lo planteado en el PND, de manera que todos los programas constituyan un</w:t>
      </w:r>
      <w:r w:rsidR="00364BA6" w:rsidRPr="00364BA6">
        <w:t xml:space="preserve"> </w:t>
      </w:r>
      <w:r w:rsidRPr="00364BA6">
        <w:t>esfuerzo coordinado en torno a prioridades claras y estratégicas</w:t>
      </w:r>
      <w:r w:rsidR="00754E0A">
        <w:t xml:space="preserve">, </w:t>
      </w:r>
      <w:r w:rsidR="001E4AAB">
        <w:t>conforme</w:t>
      </w:r>
      <w:r w:rsidR="00754E0A">
        <w:t xml:space="preserve"> a lo siguiente:</w:t>
      </w:r>
    </w:p>
    <w:p w14:paraId="790908A5" w14:textId="77777777" w:rsidR="00FA0C9E" w:rsidRDefault="00FA0C9E" w:rsidP="00AD2C9C"/>
    <w:tbl>
      <w:tblPr>
        <w:tblStyle w:val="Tablaconcuadrcula5oscura-nfasis2"/>
        <w:tblW w:w="8500" w:type="dxa"/>
        <w:tblLook w:val="0620" w:firstRow="1" w:lastRow="0" w:firstColumn="0" w:lastColumn="0" w:noHBand="1" w:noVBand="1"/>
      </w:tblPr>
      <w:tblGrid>
        <w:gridCol w:w="503"/>
        <w:gridCol w:w="7997"/>
      </w:tblGrid>
      <w:tr w:rsidR="00065327" w:rsidRPr="005E405E" w14:paraId="126A465E" w14:textId="77777777" w:rsidTr="00262EB1">
        <w:trPr>
          <w:cnfStyle w:val="100000000000" w:firstRow="1" w:lastRow="0" w:firstColumn="0" w:lastColumn="0" w:oddVBand="0" w:evenVBand="0" w:oddHBand="0" w:evenHBand="0" w:firstRowFirstColumn="0" w:firstRowLastColumn="0" w:lastRowFirstColumn="0" w:lastRowLastColumn="0"/>
          <w:trHeight w:val="573"/>
          <w:tblHeader/>
        </w:trPr>
        <w:tc>
          <w:tcPr>
            <w:tcW w:w="8500" w:type="dxa"/>
            <w:gridSpan w:val="2"/>
          </w:tcPr>
          <w:p w14:paraId="080A68FC" w14:textId="0F1A85E5" w:rsidR="004019E0" w:rsidRPr="005E405E" w:rsidRDefault="00065327" w:rsidP="00E33ED7">
            <w:pPr>
              <w:pStyle w:val="TextoCuadros"/>
              <w:rPr>
                <w:b/>
                <w:bCs/>
                <w:lang w:val="es-ES"/>
              </w:rPr>
            </w:pPr>
            <w:r w:rsidRPr="005E405E">
              <w:rPr>
                <w:b/>
                <w:bCs/>
                <w:szCs w:val="18"/>
                <w:lang w:val="es-ES"/>
              </w:rPr>
              <w:t>Aspectos por considerar</w:t>
            </w:r>
          </w:p>
        </w:tc>
      </w:tr>
      <w:tr w:rsidR="00065327" w:rsidRPr="00BA76E7" w14:paraId="30A5DA97" w14:textId="77777777" w:rsidTr="00262EB1">
        <w:trPr>
          <w:trHeight w:val="531"/>
        </w:trPr>
        <w:tc>
          <w:tcPr>
            <w:tcW w:w="503" w:type="dxa"/>
            <w:shd w:val="clear" w:color="auto" w:fill="F8F8F8" w:themeFill="background2"/>
            <w:vAlign w:val="center"/>
            <w:hideMark/>
          </w:tcPr>
          <w:p w14:paraId="121A4E2E" w14:textId="4A10E6C2" w:rsidR="00065327" w:rsidRPr="00E33ED7" w:rsidRDefault="00065327" w:rsidP="005E405E">
            <w:pPr>
              <w:pStyle w:val="TextoCuadros"/>
              <w:ind w:firstLine="0"/>
              <w:jc w:val="left"/>
              <w:rPr>
                <w:b w:val="0"/>
                <w:bCs w:val="0"/>
              </w:rPr>
            </w:pPr>
            <w:r w:rsidRPr="00E33ED7">
              <w:rPr>
                <w:b w:val="0"/>
                <w:bCs w:val="0"/>
                <w:lang w:val="es-ES"/>
              </w:rPr>
              <w:t>1</w:t>
            </w:r>
          </w:p>
        </w:tc>
        <w:tc>
          <w:tcPr>
            <w:tcW w:w="7997" w:type="dxa"/>
            <w:shd w:val="clear" w:color="auto" w:fill="F8F8F8" w:themeFill="background2"/>
            <w:vAlign w:val="center"/>
            <w:hideMark/>
          </w:tcPr>
          <w:p w14:paraId="1635FFDF" w14:textId="07F44372" w:rsidR="00065327" w:rsidRPr="005E405E" w:rsidRDefault="00065327" w:rsidP="005E405E">
            <w:pPr>
              <w:pStyle w:val="TextoCuadros"/>
              <w:ind w:firstLine="0"/>
              <w:jc w:val="left"/>
              <w:rPr>
                <w:b w:val="0"/>
                <w:bCs w:val="0"/>
              </w:rPr>
            </w:pPr>
            <w:r w:rsidRPr="005E405E">
              <w:rPr>
                <w:b w:val="0"/>
                <w:bCs w:val="0"/>
                <w:lang w:val="es-ES"/>
              </w:rPr>
              <w:t>Objetivos de la Planeación Nacional</w:t>
            </w:r>
            <w:r w:rsidRPr="005E405E">
              <w:rPr>
                <w:b w:val="0"/>
                <w:bCs w:val="0"/>
              </w:rPr>
              <w:t xml:space="preserve"> vigente</w:t>
            </w:r>
          </w:p>
        </w:tc>
      </w:tr>
      <w:tr w:rsidR="00065327" w:rsidRPr="00BA76E7" w14:paraId="6F779EF7" w14:textId="77777777" w:rsidTr="00262EB1">
        <w:trPr>
          <w:trHeight w:val="531"/>
        </w:trPr>
        <w:tc>
          <w:tcPr>
            <w:tcW w:w="503" w:type="dxa"/>
            <w:shd w:val="clear" w:color="auto" w:fill="F8F8F8" w:themeFill="background2"/>
            <w:vAlign w:val="center"/>
            <w:hideMark/>
          </w:tcPr>
          <w:p w14:paraId="65BF9EC1" w14:textId="0CA16F15" w:rsidR="00065327" w:rsidRPr="00E33ED7" w:rsidRDefault="00065327" w:rsidP="005E405E">
            <w:pPr>
              <w:pStyle w:val="TextoCuadros"/>
              <w:ind w:firstLine="0"/>
              <w:jc w:val="left"/>
              <w:rPr>
                <w:b w:val="0"/>
                <w:bCs w:val="0"/>
              </w:rPr>
            </w:pPr>
            <w:r w:rsidRPr="00E33ED7">
              <w:rPr>
                <w:b w:val="0"/>
                <w:bCs w:val="0"/>
                <w:lang w:val="es-ES"/>
              </w:rPr>
              <w:t>2</w:t>
            </w:r>
          </w:p>
        </w:tc>
        <w:tc>
          <w:tcPr>
            <w:tcW w:w="7997" w:type="dxa"/>
            <w:shd w:val="clear" w:color="auto" w:fill="F8F8F8" w:themeFill="background2"/>
            <w:vAlign w:val="center"/>
            <w:hideMark/>
          </w:tcPr>
          <w:p w14:paraId="033A5265" w14:textId="42842765" w:rsidR="00065327" w:rsidRPr="005E405E" w:rsidRDefault="00065327" w:rsidP="005E405E">
            <w:pPr>
              <w:pStyle w:val="TextoCuadros"/>
              <w:ind w:firstLine="0"/>
              <w:jc w:val="left"/>
              <w:rPr>
                <w:b w:val="0"/>
                <w:bCs w:val="0"/>
              </w:rPr>
            </w:pPr>
            <w:r w:rsidRPr="005E405E">
              <w:rPr>
                <w:b w:val="0"/>
                <w:bCs w:val="0"/>
                <w:lang w:val="es-ES"/>
              </w:rPr>
              <w:t>Objetivo</w:t>
            </w:r>
            <w:r w:rsidR="00693616" w:rsidRPr="005E405E">
              <w:rPr>
                <w:b w:val="0"/>
                <w:bCs w:val="0"/>
                <w:lang w:val="es-ES"/>
              </w:rPr>
              <w:t>s</w:t>
            </w:r>
            <w:r w:rsidRPr="005E405E">
              <w:rPr>
                <w:b w:val="0"/>
                <w:bCs w:val="0"/>
                <w:lang w:val="es-ES"/>
              </w:rPr>
              <w:t xml:space="preserve"> del Programa Sectorial de Gobernación </w:t>
            </w:r>
            <w:r w:rsidRPr="005E405E">
              <w:rPr>
                <w:b w:val="0"/>
                <w:bCs w:val="0"/>
              </w:rPr>
              <w:t>vigente</w:t>
            </w:r>
          </w:p>
        </w:tc>
      </w:tr>
      <w:tr w:rsidR="00065327" w:rsidRPr="00BA76E7" w14:paraId="4EC6495D" w14:textId="77777777" w:rsidTr="00262EB1">
        <w:trPr>
          <w:trHeight w:val="531"/>
        </w:trPr>
        <w:tc>
          <w:tcPr>
            <w:tcW w:w="503" w:type="dxa"/>
            <w:shd w:val="clear" w:color="auto" w:fill="F8F8F8" w:themeFill="background2"/>
            <w:vAlign w:val="center"/>
            <w:hideMark/>
          </w:tcPr>
          <w:p w14:paraId="5B1A655D" w14:textId="37B2B757" w:rsidR="00065327" w:rsidRPr="00E33ED7" w:rsidRDefault="00065327" w:rsidP="005E405E">
            <w:pPr>
              <w:pStyle w:val="TextoCuadros"/>
              <w:ind w:firstLine="0"/>
              <w:jc w:val="left"/>
              <w:rPr>
                <w:b w:val="0"/>
                <w:bCs w:val="0"/>
              </w:rPr>
            </w:pPr>
            <w:r w:rsidRPr="00E33ED7">
              <w:rPr>
                <w:b w:val="0"/>
                <w:bCs w:val="0"/>
              </w:rPr>
              <w:t>3</w:t>
            </w:r>
          </w:p>
        </w:tc>
        <w:tc>
          <w:tcPr>
            <w:tcW w:w="7997" w:type="dxa"/>
            <w:shd w:val="clear" w:color="auto" w:fill="F8F8F8" w:themeFill="background2"/>
            <w:vAlign w:val="center"/>
            <w:hideMark/>
          </w:tcPr>
          <w:p w14:paraId="1EAF8677" w14:textId="020AF2D8" w:rsidR="00065327" w:rsidRPr="005E405E" w:rsidRDefault="00065327" w:rsidP="005E405E">
            <w:pPr>
              <w:pStyle w:val="TextoCuadros"/>
              <w:ind w:firstLine="0"/>
              <w:jc w:val="left"/>
              <w:rPr>
                <w:b w:val="0"/>
                <w:bCs w:val="0"/>
              </w:rPr>
            </w:pPr>
            <w:r w:rsidRPr="005E405E">
              <w:rPr>
                <w:b w:val="0"/>
                <w:bCs w:val="0"/>
              </w:rPr>
              <w:t>Objetivos del Programa Nacional de Igualdad y No Discriminación vigente</w:t>
            </w:r>
          </w:p>
        </w:tc>
      </w:tr>
      <w:tr w:rsidR="00065327" w:rsidRPr="00BA76E7" w14:paraId="0332B7A1" w14:textId="77777777" w:rsidTr="00262EB1">
        <w:trPr>
          <w:trHeight w:val="531"/>
        </w:trPr>
        <w:tc>
          <w:tcPr>
            <w:tcW w:w="503" w:type="dxa"/>
            <w:shd w:val="clear" w:color="auto" w:fill="F8F8F8" w:themeFill="background2"/>
            <w:vAlign w:val="center"/>
            <w:hideMark/>
          </w:tcPr>
          <w:p w14:paraId="27F94F3A" w14:textId="7E81E5A8" w:rsidR="00065327" w:rsidRPr="00E33ED7" w:rsidRDefault="00065327" w:rsidP="005E405E">
            <w:pPr>
              <w:pStyle w:val="TextoCuadros"/>
              <w:ind w:firstLine="0"/>
              <w:jc w:val="left"/>
              <w:rPr>
                <w:b w:val="0"/>
                <w:bCs w:val="0"/>
              </w:rPr>
            </w:pPr>
            <w:r w:rsidRPr="00E33ED7">
              <w:rPr>
                <w:b w:val="0"/>
                <w:bCs w:val="0"/>
              </w:rPr>
              <w:t>4</w:t>
            </w:r>
          </w:p>
        </w:tc>
        <w:tc>
          <w:tcPr>
            <w:tcW w:w="7997" w:type="dxa"/>
            <w:shd w:val="clear" w:color="auto" w:fill="F8F8F8" w:themeFill="background2"/>
            <w:vAlign w:val="center"/>
            <w:hideMark/>
          </w:tcPr>
          <w:p w14:paraId="226120C4" w14:textId="21AB09CB" w:rsidR="00065327" w:rsidRPr="005E405E" w:rsidRDefault="00065327" w:rsidP="005E405E">
            <w:pPr>
              <w:pStyle w:val="TextoCuadros"/>
              <w:ind w:firstLine="0"/>
              <w:jc w:val="left"/>
              <w:rPr>
                <w:b w:val="0"/>
                <w:bCs w:val="0"/>
              </w:rPr>
            </w:pPr>
            <w:r w:rsidRPr="005E405E">
              <w:rPr>
                <w:b w:val="0"/>
                <w:bCs w:val="0"/>
                <w:lang w:val="es-ES"/>
              </w:rPr>
              <w:t>Objetivos del Programa Institucional vigente del Conapred</w:t>
            </w:r>
          </w:p>
        </w:tc>
      </w:tr>
      <w:tr w:rsidR="00065327" w:rsidRPr="00BA76E7" w14:paraId="48D96D62" w14:textId="77777777" w:rsidTr="00262EB1">
        <w:trPr>
          <w:trHeight w:val="531"/>
        </w:trPr>
        <w:tc>
          <w:tcPr>
            <w:tcW w:w="503" w:type="dxa"/>
            <w:shd w:val="clear" w:color="auto" w:fill="F8F8F8" w:themeFill="background2"/>
            <w:vAlign w:val="center"/>
            <w:hideMark/>
          </w:tcPr>
          <w:p w14:paraId="4BBB4659" w14:textId="343A9D61" w:rsidR="00065327" w:rsidRPr="00E33ED7" w:rsidRDefault="00065327" w:rsidP="005E405E">
            <w:pPr>
              <w:pStyle w:val="TextoCuadros"/>
              <w:ind w:firstLine="0"/>
              <w:jc w:val="left"/>
              <w:rPr>
                <w:b w:val="0"/>
                <w:bCs w:val="0"/>
              </w:rPr>
            </w:pPr>
            <w:r w:rsidRPr="00E33ED7">
              <w:rPr>
                <w:b w:val="0"/>
                <w:bCs w:val="0"/>
              </w:rPr>
              <w:t>5</w:t>
            </w:r>
          </w:p>
        </w:tc>
        <w:tc>
          <w:tcPr>
            <w:tcW w:w="7997" w:type="dxa"/>
            <w:shd w:val="clear" w:color="auto" w:fill="F8F8F8" w:themeFill="background2"/>
            <w:vAlign w:val="center"/>
            <w:hideMark/>
          </w:tcPr>
          <w:p w14:paraId="6A869A46" w14:textId="1F937A40" w:rsidR="00065327" w:rsidRPr="005E405E" w:rsidRDefault="00065327" w:rsidP="005E405E">
            <w:pPr>
              <w:pStyle w:val="TextoCuadros"/>
              <w:ind w:firstLine="0"/>
              <w:jc w:val="left"/>
              <w:rPr>
                <w:b w:val="0"/>
                <w:bCs w:val="0"/>
              </w:rPr>
            </w:pPr>
            <w:r w:rsidRPr="005E405E">
              <w:rPr>
                <w:b w:val="0"/>
                <w:bCs w:val="0"/>
                <w:lang w:val="es-ES"/>
              </w:rPr>
              <w:t>Objetivo del Programa Presupuestario P024 “Promover la Protección de los Derechos Humanos y Prevenir la Discriminación”</w:t>
            </w:r>
          </w:p>
        </w:tc>
      </w:tr>
    </w:tbl>
    <w:p w14:paraId="5C2CECC5" w14:textId="77777777" w:rsidR="00E33ED7" w:rsidRDefault="00E33ED7" w:rsidP="00EF361B"/>
    <w:p w14:paraId="3DD95C59" w14:textId="4449BEE3" w:rsidR="004561FC" w:rsidRDefault="007C65F6" w:rsidP="00EF361B">
      <w:r>
        <w:lastRenderedPageBreak/>
        <w:t xml:space="preserve">Es decir, definir </w:t>
      </w:r>
      <w:r w:rsidRPr="00EF361B">
        <w:t xml:space="preserve">objetivos </w:t>
      </w:r>
      <w:r>
        <w:t xml:space="preserve">que deben ser claros, realistas, desafiantes y consistentes entre sí, y metas que expresen </w:t>
      </w:r>
      <w:r w:rsidRPr="00EF361B">
        <w:t>resultados específicos</w:t>
      </w:r>
      <w:r>
        <w:t xml:space="preserve"> relacionados con objetivos estratégicos, las cuales deben ser cuantificables y definidos en términos de cuándo pueden alcanzarse y que tengan un </w:t>
      </w:r>
      <w:r w:rsidRPr="00EF361B">
        <w:t>impacto</w:t>
      </w:r>
      <w:r>
        <w:t xml:space="preserve"> en la población.</w:t>
      </w:r>
      <w:r w:rsidRPr="00E56728">
        <w:t xml:space="preserve"> </w:t>
      </w:r>
      <w:r>
        <w:t>Se debe manejar una visión de largo plazo (por ejemplo 5 o 10 años). Estas metas deben ir acompañadas de uno o más indicadores que permitan a la organización medir el progreso en la implementación del plan estratégico.</w:t>
      </w:r>
    </w:p>
    <w:p w14:paraId="09900347" w14:textId="77777777" w:rsidR="00A81C82" w:rsidRPr="005F0CEA" w:rsidRDefault="00A81C82" w:rsidP="00A81C82">
      <w:r w:rsidRPr="005F0CEA">
        <w:t xml:space="preserve">Uno de los errores más frecuentes en los procesos de planeación estratégica en la administración pública consiste en asumir que el mero replanteamiento del marco estratégico resulta necesario y suficiente para orientar la actividad institucional hacia la consecución de los objetivos descritos en ésta; omitiendo el necesario replanteamiento programático-presupuestario que debe hacerse como condición de implementación para la efectiva realización del nuevo Plan Estratégico. </w:t>
      </w:r>
    </w:p>
    <w:p w14:paraId="74DA73A9" w14:textId="77777777" w:rsidR="00A81C82" w:rsidRDefault="00A81C82" w:rsidP="00A81C82">
      <w:r w:rsidRPr="005F0CEA">
        <w:t xml:space="preserve">Con la finalidad de mitigar este riesgo, </w:t>
      </w:r>
      <w:r>
        <w:t xml:space="preserve">se debe considerar </w:t>
      </w:r>
      <w:r w:rsidRPr="005F0CEA">
        <w:t xml:space="preserve">un componente de análisis colegiado por parte del equipo directivo con la finalidad de analizar la pertinencia de su alineación a las prioridades estratégico-programáticas previstas en el Plan, esto es, su contribución al </w:t>
      </w:r>
      <w:r w:rsidRPr="005E405E">
        <w:rPr>
          <w:b/>
          <w:bCs/>
        </w:rPr>
        <w:t>desmantelamiento de prácticas discriminatorias</w:t>
      </w:r>
      <w:r w:rsidRPr="005F0CEA">
        <w:t xml:space="preserve"> en alguno de los ámbitos/sectores identificados como relevantes para la igualdad sustantiva de las personas</w:t>
      </w:r>
      <w:r>
        <w:t xml:space="preserve"> y de los grupos históricamente discriminados.</w:t>
      </w:r>
    </w:p>
    <w:p w14:paraId="534B8C9C" w14:textId="77777777" w:rsidR="00FA0C9E" w:rsidRDefault="00FA0C9E" w:rsidP="00A81C82"/>
    <w:tbl>
      <w:tblPr>
        <w:tblStyle w:val="Tablaconcuadrcula5oscura-nfasis2"/>
        <w:tblW w:w="8600" w:type="dxa"/>
        <w:tblLook w:val="0620" w:firstRow="1" w:lastRow="0" w:firstColumn="0" w:lastColumn="0" w:noHBand="1" w:noVBand="1"/>
      </w:tblPr>
      <w:tblGrid>
        <w:gridCol w:w="490"/>
        <w:gridCol w:w="8110"/>
      </w:tblGrid>
      <w:tr w:rsidR="005E405E" w:rsidRPr="005E405E" w14:paraId="714D89CE" w14:textId="77777777" w:rsidTr="00262EB1">
        <w:trPr>
          <w:cnfStyle w:val="100000000000" w:firstRow="1" w:lastRow="0" w:firstColumn="0" w:lastColumn="0" w:oddVBand="0" w:evenVBand="0" w:oddHBand="0" w:evenHBand="0" w:firstRowFirstColumn="0" w:firstRowLastColumn="0" w:lastRowFirstColumn="0" w:lastRowLastColumn="0"/>
          <w:trHeight w:val="390"/>
        </w:trPr>
        <w:tc>
          <w:tcPr>
            <w:tcW w:w="8600" w:type="dxa"/>
            <w:gridSpan w:val="2"/>
          </w:tcPr>
          <w:p w14:paraId="48985124" w14:textId="77777777" w:rsidR="005042FE" w:rsidRPr="005E405E" w:rsidRDefault="005042FE" w:rsidP="005042FE">
            <w:pPr>
              <w:jc w:val="center"/>
              <w:rPr>
                <w:b w:val="0"/>
                <w:bCs w:val="0"/>
                <w:color w:val="F8F8F8" w:themeColor="background2"/>
                <w:sz w:val="8"/>
                <w:szCs w:val="8"/>
                <w:lang w:val="es-ES"/>
              </w:rPr>
            </w:pPr>
          </w:p>
          <w:p w14:paraId="076C336D" w14:textId="77777777" w:rsidR="00A43FEE" w:rsidRPr="005E405E" w:rsidRDefault="00A43FEE" w:rsidP="005042FE">
            <w:pPr>
              <w:jc w:val="center"/>
              <w:rPr>
                <w:b w:val="0"/>
                <w:bCs w:val="0"/>
                <w:color w:val="F8F8F8" w:themeColor="background2"/>
                <w:sz w:val="18"/>
                <w:szCs w:val="18"/>
                <w:lang w:val="es-ES"/>
              </w:rPr>
            </w:pPr>
            <w:r w:rsidRPr="005E405E">
              <w:rPr>
                <w:color w:val="F8F8F8" w:themeColor="background2"/>
                <w:sz w:val="18"/>
                <w:szCs w:val="18"/>
                <w:lang w:val="es-ES"/>
              </w:rPr>
              <w:t>Criterios de selección del resultado</w:t>
            </w:r>
            <w:r w:rsidR="0080675C" w:rsidRPr="005E405E">
              <w:rPr>
                <w:color w:val="F8F8F8" w:themeColor="background2"/>
                <w:sz w:val="18"/>
                <w:szCs w:val="18"/>
                <w:lang w:val="es-ES"/>
              </w:rPr>
              <w:t>:</w:t>
            </w:r>
          </w:p>
          <w:p w14:paraId="043E9E5A" w14:textId="3094694C" w:rsidR="005042FE" w:rsidRPr="005E405E" w:rsidRDefault="005042FE" w:rsidP="005042FE">
            <w:pPr>
              <w:jc w:val="center"/>
              <w:rPr>
                <w:color w:val="F8F8F8" w:themeColor="background2"/>
                <w:sz w:val="8"/>
                <w:szCs w:val="8"/>
                <w:lang w:val="es-ES"/>
              </w:rPr>
            </w:pPr>
          </w:p>
        </w:tc>
      </w:tr>
      <w:tr w:rsidR="00A43FEE" w:rsidRPr="00BA76E7" w14:paraId="601AB8DF" w14:textId="77777777" w:rsidTr="00262EB1">
        <w:trPr>
          <w:trHeight w:val="326"/>
        </w:trPr>
        <w:tc>
          <w:tcPr>
            <w:tcW w:w="490" w:type="dxa"/>
            <w:shd w:val="clear" w:color="auto" w:fill="F8F8F8" w:themeFill="background2"/>
            <w:vAlign w:val="center"/>
            <w:hideMark/>
          </w:tcPr>
          <w:p w14:paraId="46AC9CFF" w14:textId="77777777" w:rsidR="00A43FEE" w:rsidRPr="00BA76E7" w:rsidRDefault="00A43FEE" w:rsidP="005E405E">
            <w:pPr>
              <w:spacing w:after="160"/>
              <w:ind w:firstLine="29"/>
              <w:jc w:val="left"/>
              <w:rPr>
                <w:sz w:val="18"/>
                <w:szCs w:val="18"/>
              </w:rPr>
            </w:pPr>
            <w:r w:rsidRPr="00D27C29">
              <w:rPr>
                <w:sz w:val="18"/>
                <w:szCs w:val="18"/>
              </w:rPr>
              <w:t>1</w:t>
            </w:r>
          </w:p>
        </w:tc>
        <w:tc>
          <w:tcPr>
            <w:tcW w:w="8110" w:type="dxa"/>
            <w:shd w:val="clear" w:color="auto" w:fill="F8F8F8" w:themeFill="background2"/>
            <w:vAlign w:val="center"/>
            <w:hideMark/>
          </w:tcPr>
          <w:p w14:paraId="670FB189" w14:textId="77777777" w:rsidR="00A43FEE" w:rsidRPr="00BA76E7" w:rsidRDefault="00A43FEE" w:rsidP="005E405E">
            <w:pPr>
              <w:spacing w:after="160"/>
              <w:ind w:hanging="34"/>
              <w:rPr>
                <w:sz w:val="18"/>
                <w:szCs w:val="18"/>
              </w:rPr>
            </w:pPr>
            <w:r w:rsidRPr="00D27C29">
              <w:rPr>
                <w:sz w:val="18"/>
                <w:szCs w:val="18"/>
              </w:rPr>
              <w:t>¿Es políticamente viable para Conapred realizar el resultado previsto?</w:t>
            </w:r>
          </w:p>
        </w:tc>
      </w:tr>
      <w:tr w:rsidR="00A43FEE" w:rsidRPr="00BA76E7" w14:paraId="0D877094" w14:textId="77777777" w:rsidTr="00262EB1">
        <w:trPr>
          <w:trHeight w:val="326"/>
        </w:trPr>
        <w:tc>
          <w:tcPr>
            <w:tcW w:w="490" w:type="dxa"/>
            <w:shd w:val="clear" w:color="auto" w:fill="F8F8F8" w:themeFill="background2"/>
            <w:vAlign w:val="center"/>
            <w:hideMark/>
          </w:tcPr>
          <w:p w14:paraId="7C33369F" w14:textId="77777777" w:rsidR="00A43FEE" w:rsidRPr="00BA76E7" w:rsidRDefault="00A43FEE" w:rsidP="005E405E">
            <w:pPr>
              <w:spacing w:after="160"/>
              <w:ind w:firstLine="29"/>
              <w:jc w:val="left"/>
              <w:rPr>
                <w:sz w:val="18"/>
                <w:szCs w:val="18"/>
              </w:rPr>
            </w:pPr>
            <w:r w:rsidRPr="00D27C29">
              <w:rPr>
                <w:sz w:val="18"/>
                <w:szCs w:val="18"/>
                <w:lang w:val="es-ES"/>
              </w:rPr>
              <w:t>2</w:t>
            </w:r>
          </w:p>
        </w:tc>
        <w:tc>
          <w:tcPr>
            <w:tcW w:w="8110" w:type="dxa"/>
            <w:shd w:val="clear" w:color="auto" w:fill="F8F8F8" w:themeFill="background2"/>
            <w:vAlign w:val="center"/>
            <w:hideMark/>
          </w:tcPr>
          <w:p w14:paraId="53C37C61" w14:textId="77777777" w:rsidR="00A43FEE" w:rsidRPr="00BA76E7" w:rsidRDefault="00A43FEE" w:rsidP="005E405E">
            <w:pPr>
              <w:spacing w:after="160"/>
              <w:ind w:hanging="34"/>
              <w:rPr>
                <w:sz w:val="18"/>
                <w:szCs w:val="18"/>
              </w:rPr>
            </w:pPr>
            <w:r w:rsidRPr="00F86CAE">
              <w:rPr>
                <w:sz w:val="18"/>
                <w:szCs w:val="18"/>
              </w:rPr>
              <w:t>¿Es técnicamente viable para Conapred realizar el resultado previsto?</w:t>
            </w:r>
          </w:p>
        </w:tc>
      </w:tr>
      <w:tr w:rsidR="00A43FEE" w:rsidRPr="00BA76E7" w14:paraId="280C4B0C" w14:textId="77777777" w:rsidTr="00262EB1">
        <w:trPr>
          <w:trHeight w:val="326"/>
        </w:trPr>
        <w:tc>
          <w:tcPr>
            <w:tcW w:w="490" w:type="dxa"/>
            <w:shd w:val="clear" w:color="auto" w:fill="F8F8F8" w:themeFill="background2"/>
            <w:vAlign w:val="center"/>
            <w:hideMark/>
          </w:tcPr>
          <w:p w14:paraId="1FF6A15A" w14:textId="77777777" w:rsidR="00A43FEE" w:rsidRPr="00BA76E7" w:rsidRDefault="00A43FEE" w:rsidP="005E405E">
            <w:pPr>
              <w:spacing w:after="160"/>
              <w:ind w:firstLine="29"/>
              <w:jc w:val="left"/>
              <w:rPr>
                <w:sz w:val="18"/>
                <w:szCs w:val="18"/>
              </w:rPr>
            </w:pPr>
            <w:r w:rsidRPr="00D27C29">
              <w:rPr>
                <w:sz w:val="18"/>
                <w:szCs w:val="18"/>
              </w:rPr>
              <w:t>3</w:t>
            </w:r>
          </w:p>
        </w:tc>
        <w:tc>
          <w:tcPr>
            <w:tcW w:w="8110" w:type="dxa"/>
            <w:shd w:val="clear" w:color="auto" w:fill="F8F8F8" w:themeFill="background2"/>
            <w:vAlign w:val="center"/>
            <w:hideMark/>
          </w:tcPr>
          <w:p w14:paraId="5398CD64" w14:textId="77777777" w:rsidR="00A43FEE" w:rsidRPr="00BA76E7" w:rsidRDefault="00A43FEE" w:rsidP="005E405E">
            <w:pPr>
              <w:spacing w:after="160"/>
              <w:ind w:hanging="34"/>
              <w:rPr>
                <w:sz w:val="18"/>
                <w:szCs w:val="18"/>
              </w:rPr>
            </w:pPr>
            <w:r w:rsidRPr="00F86CAE">
              <w:rPr>
                <w:sz w:val="18"/>
                <w:szCs w:val="18"/>
              </w:rPr>
              <w:t>¿Cuenta Conapred con las capacidades institucionales básicas requeridas para realizar el resultado previsto? (presupuesto, personal, recursos materiales)</w:t>
            </w:r>
          </w:p>
        </w:tc>
      </w:tr>
      <w:tr w:rsidR="00A43FEE" w:rsidRPr="00BA76E7" w14:paraId="4B502470" w14:textId="77777777" w:rsidTr="00262EB1">
        <w:trPr>
          <w:trHeight w:val="326"/>
        </w:trPr>
        <w:tc>
          <w:tcPr>
            <w:tcW w:w="490" w:type="dxa"/>
            <w:shd w:val="clear" w:color="auto" w:fill="F8F8F8" w:themeFill="background2"/>
            <w:vAlign w:val="center"/>
            <w:hideMark/>
          </w:tcPr>
          <w:p w14:paraId="7AA7DD67" w14:textId="77777777" w:rsidR="00A43FEE" w:rsidRPr="00BA76E7" w:rsidRDefault="00A43FEE" w:rsidP="005E405E">
            <w:pPr>
              <w:spacing w:after="160"/>
              <w:ind w:firstLine="29"/>
              <w:jc w:val="left"/>
              <w:rPr>
                <w:sz w:val="18"/>
                <w:szCs w:val="18"/>
              </w:rPr>
            </w:pPr>
            <w:r w:rsidRPr="00D27C29">
              <w:rPr>
                <w:sz w:val="18"/>
                <w:szCs w:val="18"/>
              </w:rPr>
              <w:t>4</w:t>
            </w:r>
          </w:p>
        </w:tc>
        <w:tc>
          <w:tcPr>
            <w:tcW w:w="8110" w:type="dxa"/>
            <w:shd w:val="clear" w:color="auto" w:fill="F8F8F8" w:themeFill="background2"/>
            <w:vAlign w:val="center"/>
            <w:hideMark/>
          </w:tcPr>
          <w:p w14:paraId="14E5B4A7" w14:textId="77777777" w:rsidR="00A43FEE" w:rsidRPr="00BA76E7" w:rsidRDefault="00A43FEE" w:rsidP="005E405E">
            <w:pPr>
              <w:spacing w:after="160"/>
              <w:ind w:hanging="34"/>
              <w:rPr>
                <w:sz w:val="18"/>
                <w:szCs w:val="18"/>
              </w:rPr>
            </w:pPr>
            <w:r w:rsidRPr="00F86CAE">
              <w:rPr>
                <w:sz w:val="18"/>
                <w:szCs w:val="18"/>
              </w:rPr>
              <w:t>¿El resultado impacta positivamente en el ámbito organizativo que aborda para eliminar/reducir condiciones de excusión/restricción vigentes?</w:t>
            </w:r>
          </w:p>
        </w:tc>
      </w:tr>
      <w:tr w:rsidR="00A43FEE" w:rsidRPr="00BA76E7" w14:paraId="0FD40B5C" w14:textId="77777777" w:rsidTr="00262EB1">
        <w:trPr>
          <w:trHeight w:val="326"/>
        </w:trPr>
        <w:tc>
          <w:tcPr>
            <w:tcW w:w="490" w:type="dxa"/>
            <w:shd w:val="clear" w:color="auto" w:fill="F8F8F8" w:themeFill="background2"/>
            <w:vAlign w:val="center"/>
            <w:hideMark/>
          </w:tcPr>
          <w:p w14:paraId="5C92B840" w14:textId="77777777" w:rsidR="00A43FEE" w:rsidRPr="00BA76E7" w:rsidRDefault="00A43FEE" w:rsidP="005E405E">
            <w:pPr>
              <w:spacing w:after="160"/>
              <w:ind w:firstLine="29"/>
              <w:jc w:val="left"/>
              <w:rPr>
                <w:sz w:val="18"/>
                <w:szCs w:val="18"/>
              </w:rPr>
            </w:pPr>
            <w:r w:rsidRPr="00D27C29">
              <w:rPr>
                <w:sz w:val="18"/>
                <w:szCs w:val="18"/>
              </w:rPr>
              <w:t>5</w:t>
            </w:r>
          </w:p>
        </w:tc>
        <w:tc>
          <w:tcPr>
            <w:tcW w:w="8110" w:type="dxa"/>
            <w:shd w:val="clear" w:color="auto" w:fill="F8F8F8" w:themeFill="background2"/>
            <w:vAlign w:val="center"/>
            <w:hideMark/>
          </w:tcPr>
          <w:p w14:paraId="03B347BF" w14:textId="77777777" w:rsidR="00A43FEE" w:rsidRPr="00BA76E7" w:rsidRDefault="00A43FEE" w:rsidP="005E405E">
            <w:pPr>
              <w:spacing w:after="160"/>
              <w:ind w:hanging="34"/>
              <w:rPr>
                <w:sz w:val="18"/>
                <w:szCs w:val="18"/>
              </w:rPr>
            </w:pPr>
            <w:r w:rsidRPr="00F86CAE">
              <w:rPr>
                <w:sz w:val="18"/>
                <w:szCs w:val="18"/>
              </w:rPr>
              <w:t>¿El resultado genera efectos/cambios positivos en la vida de las personas pertenecientes a algún grupo en situación de discriminación?</w:t>
            </w:r>
          </w:p>
        </w:tc>
      </w:tr>
    </w:tbl>
    <w:p w14:paraId="54C478E6" w14:textId="7C8239B9" w:rsidR="00A43FEE" w:rsidRDefault="00A43FEE" w:rsidP="00262EB1">
      <w:pPr>
        <w:ind w:firstLine="0"/>
      </w:pPr>
    </w:p>
    <w:tbl>
      <w:tblPr>
        <w:tblStyle w:val="Tablaconcuadrcula5oscura-nfasis2"/>
        <w:tblW w:w="8582" w:type="dxa"/>
        <w:tblLook w:val="0620" w:firstRow="1" w:lastRow="0" w:firstColumn="0" w:lastColumn="0" w:noHBand="1" w:noVBand="1"/>
      </w:tblPr>
      <w:tblGrid>
        <w:gridCol w:w="489"/>
        <w:gridCol w:w="8093"/>
      </w:tblGrid>
      <w:tr w:rsidR="00A43FEE" w:rsidRPr="000A20CC" w14:paraId="272C16D6" w14:textId="77777777" w:rsidTr="001A5F36">
        <w:trPr>
          <w:cnfStyle w:val="100000000000" w:firstRow="1" w:lastRow="0" w:firstColumn="0" w:lastColumn="0" w:oddVBand="0" w:evenVBand="0" w:oddHBand="0" w:evenHBand="0" w:firstRowFirstColumn="0" w:firstRowLastColumn="0" w:lastRowFirstColumn="0" w:lastRowLastColumn="0"/>
          <w:trHeight w:val="340"/>
          <w:tblHeader/>
        </w:trPr>
        <w:tc>
          <w:tcPr>
            <w:tcW w:w="8582" w:type="dxa"/>
            <w:gridSpan w:val="2"/>
          </w:tcPr>
          <w:p w14:paraId="09169D5A" w14:textId="77777777" w:rsidR="005042FE" w:rsidRPr="005042FE" w:rsidRDefault="005042FE" w:rsidP="005042FE">
            <w:pPr>
              <w:jc w:val="center"/>
              <w:rPr>
                <w:b w:val="0"/>
                <w:bCs w:val="0"/>
                <w:color w:val="F8F8F8" w:themeColor="background2"/>
                <w:sz w:val="8"/>
                <w:szCs w:val="8"/>
              </w:rPr>
            </w:pPr>
          </w:p>
          <w:p w14:paraId="4CB7B1CC" w14:textId="77777777" w:rsidR="00A43FEE" w:rsidRDefault="00A43FEE" w:rsidP="005042FE">
            <w:pPr>
              <w:jc w:val="center"/>
              <w:rPr>
                <w:b w:val="0"/>
                <w:bCs w:val="0"/>
                <w:color w:val="F8F8F8" w:themeColor="background2"/>
                <w:sz w:val="18"/>
                <w:szCs w:val="18"/>
              </w:rPr>
            </w:pPr>
            <w:r w:rsidRPr="000A20CC">
              <w:rPr>
                <w:color w:val="F8F8F8" w:themeColor="background2"/>
                <w:sz w:val="18"/>
                <w:szCs w:val="18"/>
              </w:rPr>
              <w:t>Criterios para identificar proyectos requeridos para producir el resultado seleccionado</w:t>
            </w:r>
            <w:r w:rsidR="0080675C">
              <w:rPr>
                <w:color w:val="F8F8F8" w:themeColor="background2"/>
                <w:sz w:val="18"/>
                <w:szCs w:val="18"/>
              </w:rPr>
              <w:t>:</w:t>
            </w:r>
          </w:p>
          <w:p w14:paraId="105EFD67" w14:textId="5CFDA101" w:rsidR="005042FE" w:rsidRPr="005042FE" w:rsidRDefault="005042FE" w:rsidP="005042FE">
            <w:pPr>
              <w:jc w:val="center"/>
              <w:rPr>
                <w:color w:val="F8F8F8" w:themeColor="background2"/>
                <w:sz w:val="8"/>
                <w:szCs w:val="8"/>
                <w:lang w:val="es-ES"/>
              </w:rPr>
            </w:pPr>
          </w:p>
        </w:tc>
      </w:tr>
      <w:tr w:rsidR="00A43FEE" w:rsidRPr="00BA76E7" w14:paraId="6E991CAD" w14:textId="77777777" w:rsidTr="00262EB1">
        <w:trPr>
          <w:trHeight w:val="284"/>
        </w:trPr>
        <w:tc>
          <w:tcPr>
            <w:tcW w:w="489" w:type="dxa"/>
            <w:shd w:val="clear" w:color="auto" w:fill="F8F8F8" w:themeFill="background2"/>
            <w:vAlign w:val="center"/>
            <w:hideMark/>
          </w:tcPr>
          <w:p w14:paraId="6174CEFB" w14:textId="77777777" w:rsidR="00A43FEE" w:rsidRPr="00BA76E7" w:rsidRDefault="00A43FEE" w:rsidP="005E405E">
            <w:pPr>
              <w:spacing w:after="160"/>
              <w:ind w:firstLine="29"/>
              <w:jc w:val="left"/>
              <w:rPr>
                <w:sz w:val="18"/>
                <w:szCs w:val="18"/>
              </w:rPr>
            </w:pPr>
            <w:r w:rsidRPr="00D27C29">
              <w:rPr>
                <w:sz w:val="18"/>
                <w:szCs w:val="18"/>
              </w:rPr>
              <w:t>1</w:t>
            </w:r>
          </w:p>
        </w:tc>
        <w:tc>
          <w:tcPr>
            <w:tcW w:w="8093" w:type="dxa"/>
            <w:shd w:val="clear" w:color="auto" w:fill="F8F8F8" w:themeFill="background2"/>
            <w:vAlign w:val="center"/>
            <w:hideMark/>
          </w:tcPr>
          <w:p w14:paraId="593558B6" w14:textId="7A082D20" w:rsidR="00A43FEE" w:rsidRPr="00BA76E7" w:rsidRDefault="00A43FEE" w:rsidP="005E405E">
            <w:pPr>
              <w:spacing w:after="160"/>
              <w:ind w:firstLine="29"/>
              <w:rPr>
                <w:sz w:val="18"/>
                <w:szCs w:val="18"/>
              </w:rPr>
            </w:pPr>
            <w:r w:rsidRPr="00F86CAE">
              <w:rPr>
                <w:sz w:val="18"/>
                <w:szCs w:val="18"/>
              </w:rPr>
              <w:t xml:space="preserve">¿Requiere de un modelo teórico/metodológico que no </w:t>
            </w:r>
            <w:r w:rsidRPr="00D27C29">
              <w:rPr>
                <w:sz w:val="18"/>
                <w:szCs w:val="18"/>
              </w:rPr>
              <w:t>exista</w:t>
            </w:r>
            <w:r w:rsidRPr="00F86CAE">
              <w:rPr>
                <w:sz w:val="18"/>
                <w:szCs w:val="18"/>
              </w:rPr>
              <w:t>? (discriminación como fenómeno estructural)</w:t>
            </w:r>
          </w:p>
        </w:tc>
      </w:tr>
      <w:tr w:rsidR="00A43FEE" w:rsidRPr="00BA76E7" w14:paraId="249BB809" w14:textId="77777777" w:rsidTr="00262EB1">
        <w:trPr>
          <w:trHeight w:val="284"/>
        </w:trPr>
        <w:tc>
          <w:tcPr>
            <w:tcW w:w="489" w:type="dxa"/>
            <w:shd w:val="clear" w:color="auto" w:fill="F8F8F8" w:themeFill="background2"/>
            <w:vAlign w:val="center"/>
            <w:hideMark/>
          </w:tcPr>
          <w:p w14:paraId="02EDFB88" w14:textId="77777777" w:rsidR="00A43FEE" w:rsidRPr="00BA76E7" w:rsidRDefault="00A43FEE" w:rsidP="005E405E">
            <w:pPr>
              <w:spacing w:after="160"/>
              <w:ind w:firstLine="29"/>
              <w:jc w:val="left"/>
              <w:rPr>
                <w:sz w:val="18"/>
                <w:szCs w:val="18"/>
              </w:rPr>
            </w:pPr>
            <w:r w:rsidRPr="00D27C29">
              <w:rPr>
                <w:sz w:val="18"/>
                <w:szCs w:val="18"/>
                <w:lang w:val="es-ES"/>
              </w:rPr>
              <w:lastRenderedPageBreak/>
              <w:t>2</w:t>
            </w:r>
          </w:p>
        </w:tc>
        <w:tc>
          <w:tcPr>
            <w:tcW w:w="8093" w:type="dxa"/>
            <w:shd w:val="clear" w:color="auto" w:fill="F8F8F8" w:themeFill="background2"/>
            <w:vAlign w:val="center"/>
            <w:hideMark/>
          </w:tcPr>
          <w:p w14:paraId="7ED74C6C" w14:textId="26B820DC" w:rsidR="00A43FEE" w:rsidRPr="00BA76E7" w:rsidRDefault="00A43FEE" w:rsidP="005E405E">
            <w:pPr>
              <w:spacing w:after="160"/>
              <w:ind w:firstLine="29"/>
              <w:rPr>
                <w:sz w:val="18"/>
                <w:szCs w:val="18"/>
              </w:rPr>
            </w:pPr>
            <w:r w:rsidRPr="00F86CAE">
              <w:rPr>
                <w:sz w:val="18"/>
                <w:szCs w:val="18"/>
              </w:rPr>
              <w:t xml:space="preserve">¿Requiere de herramientas/protocolos que no </w:t>
            </w:r>
            <w:r w:rsidRPr="00D27C29">
              <w:rPr>
                <w:sz w:val="18"/>
                <w:szCs w:val="18"/>
              </w:rPr>
              <w:t xml:space="preserve">existan </w:t>
            </w:r>
            <w:r w:rsidRPr="00F86CAE">
              <w:rPr>
                <w:sz w:val="18"/>
                <w:szCs w:val="18"/>
              </w:rPr>
              <w:t xml:space="preserve">o </w:t>
            </w:r>
            <w:r w:rsidRPr="00D27C29">
              <w:rPr>
                <w:sz w:val="18"/>
                <w:szCs w:val="18"/>
              </w:rPr>
              <w:t xml:space="preserve">se </w:t>
            </w:r>
            <w:r w:rsidRPr="00F86CAE">
              <w:rPr>
                <w:sz w:val="18"/>
                <w:szCs w:val="18"/>
              </w:rPr>
              <w:t>deba</w:t>
            </w:r>
            <w:r w:rsidRPr="00D27C29">
              <w:rPr>
                <w:sz w:val="18"/>
                <w:szCs w:val="18"/>
              </w:rPr>
              <w:t xml:space="preserve"> </w:t>
            </w:r>
            <w:r w:rsidRPr="00F86CAE">
              <w:rPr>
                <w:sz w:val="18"/>
                <w:szCs w:val="18"/>
              </w:rPr>
              <w:t xml:space="preserve">adecuar? ¿Requiere de información/evidencia con la cual no </w:t>
            </w:r>
            <w:r w:rsidRPr="00D27C29">
              <w:rPr>
                <w:sz w:val="18"/>
                <w:szCs w:val="18"/>
              </w:rPr>
              <w:t xml:space="preserve">se </w:t>
            </w:r>
            <w:r w:rsidRPr="00F86CAE">
              <w:rPr>
                <w:sz w:val="18"/>
                <w:szCs w:val="18"/>
              </w:rPr>
              <w:t>c</w:t>
            </w:r>
            <w:r w:rsidRPr="00D27C29">
              <w:rPr>
                <w:sz w:val="18"/>
                <w:szCs w:val="18"/>
              </w:rPr>
              <w:t>uenta</w:t>
            </w:r>
            <w:r w:rsidRPr="00F86CAE">
              <w:rPr>
                <w:sz w:val="18"/>
                <w:szCs w:val="18"/>
              </w:rPr>
              <w:t>?</w:t>
            </w:r>
          </w:p>
        </w:tc>
      </w:tr>
      <w:tr w:rsidR="00A43FEE" w:rsidRPr="00BA76E7" w14:paraId="07F9F699" w14:textId="77777777" w:rsidTr="00262EB1">
        <w:trPr>
          <w:trHeight w:val="284"/>
        </w:trPr>
        <w:tc>
          <w:tcPr>
            <w:tcW w:w="489" w:type="dxa"/>
            <w:shd w:val="clear" w:color="auto" w:fill="F8F8F8" w:themeFill="background2"/>
            <w:vAlign w:val="center"/>
            <w:hideMark/>
          </w:tcPr>
          <w:p w14:paraId="04EFF1F0" w14:textId="77777777" w:rsidR="00A43FEE" w:rsidRPr="00BA76E7" w:rsidRDefault="00A43FEE" w:rsidP="005E405E">
            <w:pPr>
              <w:spacing w:after="160"/>
              <w:ind w:firstLine="29"/>
              <w:jc w:val="left"/>
              <w:rPr>
                <w:sz w:val="18"/>
                <w:szCs w:val="18"/>
              </w:rPr>
            </w:pPr>
            <w:r w:rsidRPr="00D27C29">
              <w:rPr>
                <w:sz w:val="18"/>
                <w:szCs w:val="18"/>
              </w:rPr>
              <w:t>3</w:t>
            </w:r>
          </w:p>
        </w:tc>
        <w:tc>
          <w:tcPr>
            <w:tcW w:w="8093" w:type="dxa"/>
            <w:shd w:val="clear" w:color="auto" w:fill="F8F8F8" w:themeFill="background2"/>
            <w:vAlign w:val="center"/>
            <w:hideMark/>
          </w:tcPr>
          <w:p w14:paraId="04212E4D" w14:textId="77777777" w:rsidR="00A43FEE" w:rsidRPr="00BA76E7" w:rsidRDefault="00A43FEE" w:rsidP="005E405E">
            <w:pPr>
              <w:spacing w:after="160"/>
              <w:ind w:firstLine="29"/>
              <w:rPr>
                <w:sz w:val="18"/>
                <w:szCs w:val="18"/>
              </w:rPr>
            </w:pPr>
            <w:r w:rsidRPr="00F86CAE">
              <w:rPr>
                <w:sz w:val="18"/>
                <w:szCs w:val="18"/>
              </w:rPr>
              <w:t>¿Requiere de procesos de sensibilización/capacitación/comunicación? (cambio cultural)</w:t>
            </w:r>
          </w:p>
        </w:tc>
      </w:tr>
      <w:tr w:rsidR="00A43FEE" w:rsidRPr="00BA76E7" w14:paraId="5A8EFD5C" w14:textId="77777777" w:rsidTr="00262EB1">
        <w:trPr>
          <w:trHeight w:val="284"/>
        </w:trPr>
        <w:tc>
          <w:tcPr>
            <w:tcW w:w="489" w:type="dxa"/>
            <w:shd w:val="clear" w:color="auto" w:fill="F8F8F8" w:themeFill="background2"/>
            <w:vAlign w:val="center"/>
            <w:hideMark/>
          </w:tcPr>
          <w:p w14:paraId="1B760F05" w14:textId="77777777" w:rsidR="00A43FEE" w:rsidRPr="00BA76E7" w:rsidRDefault="00A43FEE" w:rsidP="005E405E">
            <w:pPr>
              <w:spacing w:after="160"/>
              <w:ind w:firstLine="29"/>
              <w:jc w:val="left"/>
              <w:rPr>
                <w:sz w:val="18"/>
                <w:szCs w:val="18"/>
              </w:rPr>
            </w:pPr>
            <w:r w:rsidRPr="00D27C29">
              <w:rPr>
                <w:sz w:val="18"/>
                <w:szCs w:val="18"/>
              </w:rPr>
              <w:t>4</w:t>
            </w:r>
          </w:p>
        </w:tc>
        <w:tc>
          <w:tcPr>
            <w:tcW w:w="8093" w:type="dxa"/>
            <w:shd w:val="clear" w:color="auto" w:fill="F8F8F8" w:themeFill="background2"/>
            <w:vAlign w:val="center"/>
            <w:hideMark/>
          </w:tcPr>
          <w:p w14:paraId="1B2AF894" w14:textId="77777777" w:rsidR="00A43FEE" w:rsidRPr="00BA76E7" w:rsidRDefault="00A43FEE" w:rsidP="005E405E">
            <w:pPr>
              <w:spacing w:after="160"/>
              <w:ind w:firstLine="29"/>
              <w:rPr>
                <w:sz w:val="18"/>
                <w:szCs w:val="18"/>
              </w:rPr>
            </w:pPr>
            <w:r w:rsidRPr="00F86CAE">
              <w:rPr>
                <w:sz w:val="18"/>
                <w:szCs w:val="18"/>
              </w:rPr>
              <w:t>¿Requiere de cambios/armonización normativa y/o procedimental?</w:t>
            </w:r>
          </w:p>
        </w:tc>
      </w:tr>
      <w:tr w:rsidR="00A43FEE" w:rsidRPr="00BA76E7" w14:paraId="592FC4F6" w14:textId="77777777" w:rsidTr="00262EB1">
        <w:trPr>
          <w:trHeight w:val="284"/>
        </w:trPr>
        <w:tc>
          <w:tcPr>
            <w:tcW w:w="489" w:type="dxa"/>
            <w:shd w:val="clear" w:color="auto" w:fill="F8F8F8" w:themeFill="background2"/>
            <w:vAlign w:val="center"/>
            <w:hideMark/>
          </w:tcPr>
          <w:p w14:paraId="3A9AAA15" w14:textId="77777777" w:rsidR="00A43FEE" w:rsidRPr="00BA76E7" w:rsidRDefault="00A43FEE" w:rsidP="005E405E">
            <w:pPr>
              <w:spacing w:after="160"/>
              <w:ind w:firstLine="29"/>
              <w:jc w:val="left"/>
              <w:rPr>
                <w:sz w:val="18"/>
                <w:szCs w:val="18"/>
              </w:rPr>
            </w:pPr>
            <w:r w:rsidRPr="00D27C29">
              <w:rPr>
                <w:sz w:val="18"/>
                <w:szCs w:val="18"/>
              </w:rPr>
              <w:t>5</w:t>
            </w:r>
          </w:p>
        </w:tc>
        <w:tc>
          <w:tcPr>
            <w:tcW w:w="8093" w:type="dxa"/>
            <w:shd w:val="clear" w:color="auto" w:fill="F8F8F8" w:themeFill="background2"/>
            <w:vAlign w:val="center"/>
            <w:hideMark/>
          </w:tcPr>
          <w:p w14:paraId="5A7BC48A" w14:textId="55A56804" w:rsidR="00A43FEE" w:rsidRPr="00BA76E7" w:rsidRDefault="00A43FEE" w:rsidP="005E405E">
            <w:pPr>
              <w:spacing w:after="160"/>
              <w:ind w:firstLine="29"/>
              <w:rPr>
                <w:sz w:val="18"/>
                <w:szCs w:val="18"/>
              </w:rPr>
            </w:pPr>
            <w:r w:rsidRPr="00F86CAE">
              <w:rPr>
                <w:sz w:val="18"/>
                <w:szCs w:val="18"/>
              </w:rPr>
              <w:t>¿Requiere de la intervención de actores externos a la APF (gobiernos locales, autoridades/poderes autónomos, sociedad civil, empresas)?</w:t>
            </w:r>
          </w:p>
        </w:tc>
      </w:tr>
    </w:tbl>
    <w:p w14:paraId="13F8EE68" w14:textId="0384F58C" w:rsidR="00881851" w:rsidRDefault="00262EB1" w:rsidP="00005C0A">
      <w:pPr>
        <w:rPr>
          <w:b/>
          <w:bCs/>
        </w:rPr>
      </w:pPr>
      <w:r>
        <w:rPr>
          <w:noProof/>
        </w:rPr>
        <mc:AlternateContent>
          <mc:Choice Requires="wps">
            <w:drawing>
              <wp:anchor distT="45720" distB="45720" distL="114300" distR="114300" simplePos="0" relativeHeight="251697152" behindDoc="0" locked="0" layoutInCell="1" allowOverlap="1" wp14:anchorId="537775D6" wp14:editId="2B0B0376">
                <wp:simplePos x="0" y="0"/>
                <wp:positionH relativeFrom="margin">
                  <wp:posOffset>0</wp:posOffset>
                </wp:positionH>
                <wp:positionV relativeFrom="paragraph">
                  <wp:posOffset>249555</wp:posOffset>
                </wp:positionV>
                <wp:extent cx="5443220" cy="807085"/>
                <wp:effectExtent l="0" t="0" r="5080" b="0"/>
                <wp:wrapTopAndBottom/>
                <wp:docPr id="8185928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220" cy="807085"/>
                        </a:xfrm>
                        <a:prstGeom prst="rect">
                          <a:avLst/>
                        </a:prstGeom>
                        <a:solidFill>
                          <a:schemeClr val="bg2"/>
                        </a:solidFill>
                        <a:ln w="9525">
                          <a:noFill/>
                          <a:miter lim="800000"/>
                          <a:headEnd/>
                          <a:tailEnd/>
                        </a:ln>
                      </wps:spPr>
                      <wps:txbx>
                        <w:txbxContent>
                          <w:p w14:paraId="6C21FC15" w14:textId="77777777" w:rsidR="00A47F1F" w:rsidRPr="00157A6D" w:rsidRDefault="00A47F1F" w:rsidP="00A47F1F">
                            <w:pPr>
                              <w:shd w:val="clear" w:color="auto" w:fill="F8F8F8" w:themeFill="background2"/>
                              <w:rPr>
                                <w:color w:val="621132" w:themeColor="text1"/>
                                <w:sz w:val="14"/>
                                <w:szCs w:val="16"/>
                              </w:rPr>
                            </w:pPr>
                            <w:r w:rsidRPr="00157A6D">
                              <w:rPr>
                                <w:b/>
                                <w:bCs/>
                                <w:color w:val="621132" w:themeColor="text1"/>
                                <w:sz w:val="18"/>
                                <w:szCs w:val="20"/>
                                <w:lang w:val="es-ES_tradnl"/>
                              </w:rPr>
                              <w:t>Especificar qué acciones concretas son los que servirán para empujar el cambio de prácticas. Por ejemplo, en lugar de decir “análisis del marco normativo” es importante especificar qué disposiciones de este marco son las que se consideran prácticas discriminatorias y qué acciones concretas hará el CONAPRED para contrarrestarlas.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775D6" id="_x0000_t202" coordsize="21600,21600" o:spt="202" path="m,l,21600r21600,l21600,xe">
                <v:stroke joinstyle="miter"/>
                <v:path gradientshapeok="t" o:connecttype="rect"/>
              </v:shapetype>
              <v:shape id="Cuadro de texto 2" o:spid="_x0000_s1027" type="#_x0000_t202" style="position:absolute;left:0;text-align:left;margin-left:0;margin-top:19.65pt;width:428.6pt;height:63.5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" fillcolor="#f8f8f8 [3214]" stroked="f">
                <v:textbox>
                  <w:txbxContent>
                    <w:p w14:paraId="6C21FC15" w14:textId="77777777" w:rsidR="00A47F1F" w:rsidRPr="00157A6D" w:rsidRDefault="00A47F1F" w:rsidP="00A47F1F">
                      <w:pPr>
                        <w:shd w:val="clear" w:color="auto" w:fill="F8F8F8" w:themeFill="background2"/>
                        <w:rPr>
                          <w:color w:val="621132" w:themeColor="text1"/>
                          <w:sz w:val="14"/>
                          <w:szCs w:val="16"/>
                        </w:rPr>
                      </w:pPr>
                      <w:r w:rsidRPr="00157A6D">
                        <w:rPr>
                          <w:b/>
                          <w:bCs/>
                          <w:color w:val="621132" w:themeColor="text1"/>
                          <w:sz w:val="18"/>
                          <w:szCs w:val="20"/>
                          <w:lang w:val="es-ES_tradnl"/>
                        </w:rPr>
                        <w:t>Especificar qué acciones concretas son los que servirán para empujar el cambio de prácticas. Por ejemplo, en lugar de decir “análisis del marco normativo” es importante especificar qué disposiciones de este marco son las que se consideran prácticas discriminatorias y qué acciones concretas hará el CONAPRED para contrarrestarlas.</w:t>
                      </w:r>
                    </w:p>
                  </w:txbxContent>
                </v:textbox>
                <w10:wrap type="topAndBottom" anchorx="margin"/>
              </v:shape>
            </w:pict>
          </mc:Fallback>
        </mc:AlternateContent>
      </w:r>
    </w:p>
    <w:bookmarkStart w:id="25" w:name="_Toc198888110"/>
    <w:p w14:paraId="4A4E167F" w14:textId="1ECC9F61" w:rsidR="00262EB1" w:rsidRDefault="00262EB1" w:rsidP="00005C0A">
      <w:pPr>
        <w:rPr>
          <w:rStyle w:val="Ttulo3Car"/>
        </w:rPr>
      </w:pPr>
      <w:r>
        <w:rPr>
          <w:noProof/>
        </w:rPr>
        <mc:AlternateContent>
          <mc:Choice Requires="wps">
            <w:drawing>
              <wp:anchor distT="45720" distB="45720" distL="114300" distR="114300" simplePos="0" relativeHeight="251688960" behindDoc="0" locked="0" layoutInCell="1" allowOverlap="1" wp14:anchorId="1E4C544D" wp14:editId="268B1D18">
                <wp:simplePos x="0" y="0"/>
                <wp:positionH relativeFrom="margin">
                  <wp:posOffset>635</wp:posOffset>
                </wp:positionH>
                <wp:positionV relativeFrom="paragraph">
                  <wp:posOffset>1110615</wp:posOffset>
                </wp:positionV>
                <wp:extent cx="5486400" cy="2256155"/>
                <wp:effectExtent l="0" t="0" r="0" b="0"/>
                <wp:wrapTopAndBottom/>
                <wp:docPr id="9913267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56155"/>
                        </a:xfrm>
                        <a:prstGeom prst="rect">
                          <a:avLst/>
                        </a:prstGeom>
                        <a:solidFill>
                          <a:schemeClr val="accent6">
                            <a:lumMod val="20000"/>
                            <a:lumOff val="80000"/>
                          </a:schemeClr>
                        </a:solidFill>
                        <a:ln w="9525">
                          <a:noFill/>
                          <a:miter lim="800000"/>
                          <a:headEnd/>
                          <a:tailEnd/>
                        </a:ln>
                      </wps:spPr>
                      <wps:txbx>
                        <w:txbxContent>
                          <w:p w14:paraId="2B34A11A" w14:textId="77777777" w:rsidR="00210F91" w:rsidRPr="00CC60C7" w:rsidRDefault="00210F91" w:rsidP="00CC60C7">
                            <w:pPr>
                              <w:ind w:firstLine="0"/>
                              <w:jc w:val="left"/>
                              <w:rPr>
                                <w:rFonts w:ascii="Patria" w:hAnsi="Patria" w:cs="Noto Sans Medium"/>
                                <w:b/>
                                <w:bCs/>
                                <w:color w:val="621132" w:themeColor="text1"/>
                                <w:sz w:val="24"/>
                                <w:szCs w:val="24"/>
                              </w:rPr>
                            </w:pPr>
                            <w:r w:rsidRPr="00CC60C7">
                              <w:rPr>
                                <w:rFonts w:ascii="Patria" w:hAnsi="Patria" w:cs="Noto Sans Medium"/>
                                <w:b/>
                                <w:bCs/>
                                <w:color w:val="621132" w:themeColor="text1"/>
                                <w:sz w:val="24"/>
                                <w:szCs w:val="24"/>
                              </w:rPr>
                              <w:t>IMPORTANTE</w:t>
                            </w:r>
                          </w:p>
                          <w:p w14:paraId="1D152954" w14:textId="77777777" w:rsidR="00210F91" w:rsidRPr="00FC4B13" w:rsidRDefault="00210F91" w:rsidP="00FC4B13">
                            <w:pPr>
                              <w:ind w:firstLine="0"/>
                              <w:rPr>
                                <w:rFonts w:ascii="Noto Sans Medium" w:hAnsi="Noto Sans Medium" w:cs="Noto Sans Medium"/>
                                <w:color w:val="621132" w:themeColor="text1"/>
                                <w:sz w:val="18"/>
                                <w:szCs w:val="18"/>
                              </w:rPr>
                            </w:pPr>
                            <w:r w:rsidRPr="00FC4B13">
                              <w:rPr>
                                <w:rFonts w:ascii="Noto Sans Medium" w:hAnsi="Noto Sans Medium" w:cs="Noto Sans Medium"/>
                                <w:sz w:val="18"/>
                                <w:szCs w:val="18"/>
                              </w:rPr>
                              <w:t xml:space="preserve">Los resultados a </w:t>
                            </w:r>
                            <w:r w:rsidRPr="00FC4B13">
                              <w:rPr>
                                <w:rFonts w:ascii="Noto Sans Medium" w:hAnsi="Noto Sans Medium" w:cs="Noto Sans Medium"/>
                                <w:color w:val="621132" w:themeColor="text1"/>
                                <w:sz w:val="18"/>
                                <w:szCs w:val="18"/>
                              </w:rPr>
                              <w:t xml:space="preserve">largo plazo </w:t>
                            </w:r>
                            <w:r w:rsidRPr="00FC4B13">
                              <w:rPr>
                                <w:rFonts w:ascii="Noto Sans Medium" w:hAnsi="Noto Sans Medium" w:cs="Noto Sans Medium"/>
                                <w:sz w:val="18"/>
                                <w:szCs w:val="18"/>
                              </w:rPr>
                              <w:t xml:space="preserve">deben referirse a la </w:t>
                            </w:r>
                            <w:r w:rsidRPr="00FC4B13">
                              <w:rPr>
                                <w:rFonts w:ascii="Noto Sans Medium" w:hAnsi="Noto Sans Medium" w:cs="Noto Sans Medium"/>
                                <w:color w:val="621132" w:themeColor="text1"/>
                                <w:sz w:val="18"/>
                                <w:szCs w:val="18"/>
                              </w:rPr>
                              <w:t>reducción de brechas provocadas por la discriminación</w:t>
                            </w:r>
                          </w:p>
                          <w:p w14:paraId="4FDF4EE9" w14:textId="77777777" w:rsidR="00210F91" w:rsidRPr="00FC4B13" w:rsidRDefault="00210F91" w:rsidP="00FC4B13">
                            <w:pPr>
                              <w:ind w:firstLine="0"/>
                              <w:rPr>
                                <w:rFonts w:ascii="Noto Sans Medium" w:eastAsiaTheme="minorEastAsia" w:hAnsi="Noto Sans Medium" w:cs="Noto Sans Medium"/>
                                <w:sz w:val="18"/>
                                <w:szCs w:val="18"/>
                                <w:lang w:val="es-ES"/>
                              </w:rPr>
                            </w:pPr>
                            <w:r w:rsidRPr="00FC4B13">
                              <w:rPr>
                                <w:rFonts w:ascii="Noto Sans Medium" w:eastAsiaTheme="minorEastAsia" w:hAnsi="Noto Sans Medium" w:cs="Noto Sans Medium"/>
                                <w:sz w:val="18"/>
                                <w:szCs w:val="18"/>
                                <w:lang w:val="es-ES"/>
                              </w:rPr>
                              <w:t xml:space="preserve">Los resultados a </w:t>
                            </w:r>
                            <w:r w:rsidRPr="00FC4B13">
                              <w:rPr>
                                <w:rFonts w:ascii="Noto Sans Medium" w:eastAsiaTheme="minorEastAsia" w:hAnsi="Noto Sans Medium" w:cs="Noto Sans Medium"/>
                                <w:color w:val="621132" w:themeColor="text1"/>
                                <w:sz w:val="18"/>
                                <w:szCs w:val="18"/>
                                <w:lang w:val="es-ES"/>
                              </w:rPr>
                              <w:t xml:space="preserve">mediano plazo </w:t>
                            </w:r>
                            <w:r w:rsidRPr="00FC4B13">
                              <w:rPr>
                                <w:rFonts w:ascii="Noto Sans Medium" w:eastAsiaTheme="minorEastAsia" w:hAnsi="Noto Sans Medium" w:cs="Noto Sans Medium"/>
                                <w:sz w:val="18"/>
                                <w:szCs w:val="18"/>
                                <w:lang w:val="es-ES"/>
                              </w:rPr>
                              <w:t xml:space="preserve">deben referirse al </w:t>
                            </w:r>
                            <w:r w:rsidRPr="00FC4B13">
                              <w:rPr>
                                <w:rFonts w:ascii="Noto Sans Medium" w:eastAsiaTheme="minorEastAsia" w:hAnsi="Noto Sans Medium" w:cs="Noto Sans Medium"/>
                                <w:color w:val="621132" w:themeColor="text1"/>
                                <w:sz w:val="18"/>
                                <w:szCs w:val="18"/>
                                <w:lang w:val="es-ES"/>
                              </w:rPr>
                              <w:t>desmantelamiento de prácticas discriminatorias</w:t>
                            </w:r>
                            <w:r w:rsidRPr="00FC4B13">
                              <w:rPr>
                                <w:rFonts w:ascii="Noto Sans Medium" w:eastAsiaTheme="minorEastAsia" w:hAnsi="Noto Sans Medium" w:cs="Noto Sans Medium"/>
                                <w:sz w:val="18"/>
                                <w:szCs w:val="18"/>
                                <w:lang w:val="es-ES"/>
                              </w:rPr>
                              <w:t xml:space="preserve"> (particularmente la población objetivo del Pp 024)</w:t>
                            </w:r>
                          </w:p>
                          <w:p w14:paraId="44E320DA" w14:textId="77777777" w:rsidR="00210F91" w:rsidRPr="00FC4B13" w:rsidRDefault="00210F91" w:rsidP="00FC4B13">
                            <w:pPr>
                              <w:ind w:firstLine="0"/>
                              <w:rPr>
                                <w:rFonts w:ascii="Noto Sans Medium" w:eastAsiaTheme="minorEastAsia" w:hAnsi="Noto Sans Medium" w:cs="Noto Sans Medium"/>
                                <w:sz w:val="18"/>
                                <w:szCs w:val="18"/>
                                <w:lang w:val="es-ES"/>
                              </w:rPr>
                            </w:pPr>
                            <w:r w:rsidRPr="00FC4B13">
                              <w:rPr>
                                <w:rFonts w:ascii="Noto Sans Medium" w:eastAsiaTheme="minorEastAsia" w:hAnsi="Noto Sans Medium" w:cs="Noto Sans Medium"/>
                                <w:sz w:val="18"/>
                                <w:szCs w:val="18"/>
                                <w:lang w:val="es-ES"/>
                              </w:rPr>
                              <w:t xml:space="preserve">Los resultados </w:t>
                            </w:r>
                            <w:r w:rsidRPr="00FC4B13">
                              <w:rPr>
                                <w:rFonts w:ascii="Noto Sans Medium" w:hAnsi="Noto Sans Medium" w:cs="Noto Sans Medium"/>
                                <w:sz w:val="18"/>
                                <w:szCs w:val="20"/>
                              </w:rPr>
                              <w:t>a</w:t>
                            </w:r>
                            <w:r w:rsidRPr="00FC4B13">
                              <w:rPr>
                                <w:rFonts w:ascii="Noto Sans Medium" w:eastAsiaTheme="minorEastAsia" w:hAnsi="Noto Sans Medium" w:cs="Noto Sans Medium"/>
                                <w:color w:val="9D2449" w:themeColor="accent4"/>
                                <w:sz w:val="18"/>
                                <w:szCs w:val="18"/>
                                <w:lang w:val="es-ES"/>
                              </w:rPr>
                              <w:t xml:space="preserve"> </w:t>
                            </w:r>
                            <w:r w:rsidRPr="00FC4B13">
                              <w:rPr>
                                <w:rFonts w:ascii="Noto Sans Medium" w:eastAsiaTheme="minorEastAsia" w:hAnsi="Noto Sans Medium" w:cs="Noto Sans Medium"/>
                                <w:color w:val="621132" w:themeColor="text1"/>
                                <w:sz w:val="18"/>
                                <w:szCs w:val="18"/>
                                <w:lang w:val="es-ES"/>
                              </w:rPr>
                              <w:t xml:space="preserve">corto plazo </w:t>
                            </w:r>
                            <w:r w:rsidRPr="00FC4B13">
                              <w:rPr>
                                <w:rFonts w:ascii="Noto Sans Medium" w:eastAsiaTheme="minorEastAsia" w:hAnsi="Noto Sans Medium" w:cs="Noto Sans Medium"/>
                                <w:sz w:val="18"/>
                                <w:szCs w:val="18"/>
                                <w:lang w:val="es-ES"/>
                              </w:rPr>
                              <w:t xml:space="preserve">deben referirse al </w:t>
                            </w:r>
                            <w:r w:rsidRPr="00FC4B13">
                              <w:rPr>
                                <w:rFonts w:ascii="Noto Sans Medium" w:eastAsiaTheme="minorEastAsia" w:hAnsi="Noto Sans Medium" w:cs="Noto Sans Medium"/>
                                <w:color w:val="621132" w:themeColor="text1"/>
                                <w:sz w:val="18"/>
                                <w:szCs w:val="18"/>
                                <w:lang w:val="es-ES"/>
                              </w:rPr>
                              <w:t>incremento de conocimientos y capacidades</w:t>
                            </w:r>
                            <w:r w:rsidRPr="00FC4B13">
                              <w:rPr>
                                <w:rFonts w:ascii="Noto Sans Medium" w:eastAsiaTheme="minorEastAsia" w:hAnsi="Noto Sans Medium" w:cs="Noto Sans Medium"/>
                                <w:sz w:val="18"/>
                                <w:szCs w:val="18"/>
                                <w:lang w:val="es-ES"/>
                              </w:rPr>
                              <w:t xml:space="preserve">, en particular de aquellas instancias de la población objetivo, así como la </w:t>
                            </w:r>
                            <w:r w:rsidRPr="00FC4B13">
                              <w:rPr>
                                <w:rFonts w:ascii="Noto Sans Medium" w:eastAsiaTheme="minorEastAsia" w:hAnsi="Noto Sans Medium" w:cs="Noto Sans Medium"/>
                                <w:color w:val="621132" w:themeColor="text1"/>
                                <w:sz w:val="18"/>
                                <w:szCs w:val="18"/>
                                <w:lang w:val="es-ES"/>
                              </w:rPr>
                              <w:t>disponibilidad de herramientas</w:t>
                            </w:r>
                            <w:r w:rsidRPr="00FC4B13">
                              <w:rPr>
                                <w:rFonts w:ascii="Noto Sans Medium" w:eastAsiaTheme="minorEastAsia" w:hAnsi="Noto Sans Medium" w:cs="Noto Sans Medium"/>
                                <w:sz w:val="18"/>
                                <w:szCs w:val="18"/>
                                <w:lang w:val="es-ES"/>
                              </w:rPr>
                              <w:t>, para identificar y contrarrestar las prácticas discriminatorias</w:t>
                            </w:r>
                          </w:p>
                          <w:p w14:paraId="58702DBA" w14:textId="5BD2A97B" w:rsidR="00210F91" w:rsidRPr="00CC60C7" w:rsidRDefault="00210F91" w:rsidP="00FC4B13">
                            <w:pPr>
                              <w:ind w:firstLine="0"/>
                              <w:rPr>
                                <w:rFonts w:eastAsiaTheme="minorEastAsia" w:cs="Noto Sans"/>
                                <w:sz w:val="14"/>
                                <w:szCs w:val="14"/>
                                <w:lang w:val="es-ES"/>
                              </w:rPr>
                            </w:pPr>
                            <w:r w:rsidRPr="00CC60C7">
                              <w:rPr>
                                <w:rFonts w:eastAsiaTheme="minorEastAsia" w:cs="Noto Sans"/>
                                <w:sz w:val="14"/>
                                <w:szCs w:val="14"/>
                                <w:lang w:val="es-ES"/>
                              </w:rPr>
                              <w:t>Fuente: Segunda entrega de la Evaluación de Consistencia y Resultados del P024“Promover la Protección de los Derechos Humanos y Prevenir la Discriminación”</w:t>
                            </w:r>
                            <w:r w:rsidR="00FC4B13" w:rsidRPr="00CC60C7">
                              <w:rPr>
                                <w:rFonts w:eastAsiaTheme="minorEastAsia" w:cs="Noto Sans"/>
                                <w:sz w:val="14"/>
                                <w:szCs w:val="14"/>
                                <w:lang w:val="es-ES"/>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4C544D" id="_x0000_s1028" type="#_x0000_t202" style="position:absolute;left:0;text-align:left;margin-left:.05pt;margin-top:87.45pt;width:6in;height:177.6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" fillcolor="#dbdbdb [665]" stroked="f">
                <v:textbox>
                  <w:txbxContent>
                    <w:p w14:paraId="2B34A11A" w14:textId="77777777" w:rsidR="00210F91" w:rsidRPr="00CC60C7" w:rsidRDefault="00210F91" w:rsidP="00CC60C7">
                      <w:pPr>
                        <w:ind w:firstLine="0"/>
                        <w:jc w:val="left"/>
                        <w:rPr>
                          <w:rFonts w:ascii="Patria" w:hAnsi="Patria" w:cs="Noto Sans Medium"/>
                          <w:b/>
                          <w:bCs/>
                          <w:color w:val="621132" w:themeColor="text1"/>
                          <w:sz w:val="24"/>
                          <w:szCs w:val="24"/>
                        </w:rPr>
                      </w:pPr>
                      <w:r w:rsidRPr="00CC60C7">
                        <w:rPr>
                          <w:rFonts w:ascii="Patria" w:hAnsi="Patria" w:cs="Noto Sans Medium"/>
                          <w:b/>
                          <w:bCs/>
                          <w:color w:val="621132" w:themeColor="text1"/>
                          <w:sz w:val="24"/>
                          <w:szCs w:val="24"/>
                        </w:rPr>
                        <w:t>IMPORTANTE</w:t>
                      </w:r>
                    </w:p>
                    <w:p w14:paraId="1D152954" w14:textId="77777777" w:rsidR="00210F91" w:rsidRPr="00FC4B13" w:rsidRDefault="00210F91" w:rsidP="00FC4B13">
                      <w:pPr>
                        <w:ind w:firstLine="0"/>
                        <w:rPr>
                          <w:rFonts w:ascii="Noto Sans Medium" w:hAnsi="Noto Sans Medium" w:cs="Noto Sans Medium"/>
                          <w:color w:val="621132" w:themeColor="text1"/>
                          <w:sz w:val="18"/>
                          <w:szCs w:val="18"/>
                        </w:rPr>
                      </w:pPr>
                      <w:r w:rsidRPr="00FC4B13">
                        <w:rPr>
                          <w:rFonts w:ascii="Noto Sans Medium" w:hAnsi="Noto Sans Medium" w:cs="Noto Sans Medium"/>
                          <w:sz w:val="18"/>
                          <w:szCs w:val="18"/>
                        </w:rPr>
                        <w:t xml:space="preserve">Los resultados a </w:t>
                      </w:r>
                      <w:r w:rsidRPr="00FC4B13">
                        <w:rPr>
                          <w:rFonts w:ascii="Noto Sans Medium" w:hAnsi="Noto Sans Medium" w:cs="Noto Sans Medium"/>
                          <w:color w:val="621132" w:themeColor="text1"/>
                          <w:sz w:val="18"/>
                          <w:szCs w:val="18"/>
                        </w:rPr>
                        <w:t xml:space="preserve">largo plazo </w:t>
                      </w:r>
                      <w:r w:rsidRPr="00FC4B13">
                        <w:rPr>
                          <w:rFonts w:ascii="Noto Sans Medium" w:hAnsi="Noto Sans Medium" w:cs="Noto Sans Medium"/>
                          <w:sz w:val="18"/>
                          <w:szCs w:val="18"/>
                        </w:rPr>
                        <w:t xml:space="preserve">deben referirse a la </w:t>
                      </w:r>
                      <w:r w:rsidRPr="00FC4B13">
                        <w:rPr>
                          <w:rFonts w:ascii="Noto Sans Medium" w:hAnsi="Noto Sans Medium" w:cs="Noto Sans Medium"/>
                          <w:color w:val="621132" w:themeColor="text1"/>
                          <w:sz w:val="18"/>
                          <w:szCs w:val="18"/>
                        </w:rPr>
                        <w:t>reducción de brechas provocadas por la discriminación</w:t>
                      </w:r>
                    </w:p>
                    <w:p w14:paraId="4FDF4EE9" w14:textId="77777777" w:rsidR="00210F91" w:rsidRPr="00FC4B13" w:rsidRDefault="00210F91" w:rsidP="00FC4B13">
                      <w:pPr>
                        <w:ind w:firstLine="0"/>
                        <w:rPr>
                          <w:rFonts w:ascii="Noto Sans Medium" w:eastAsiaTheme="minorEastAsia" w:hAnsi="Noto Sans Medium" w:cs="Noto Sans Medium"/>
                          <w:sz w:val="18"/>
                          <w:szCs w:val="18"/>
                          <w:lang w:val="es-ES"/>
                        </w:rPr>
                      </w:pPr>
                      <w:r w:rsidRPr="00FC4B13">
                        <w:rPr>
                          <w:rFonts w:ascii="Noto Sans Medium" w:eastAsiaTheme="minorEastAsia" w:hAnsi="Noto Sans Medium" w:cs="Noto Sans Medium"/>
                          <w:sz w:val="18"/>
                          <w:szCs w:val="18"/>
                          <w:lang w:val="es-ES"/>
                        </w:rPr>
                        <w:t xml:space="preserve">Los resultados a </w:t>
                      </w:r>
                      <w:r w:rsidRPr="00FC4B13">
                        <w:rPr>
                          <w:rFonts w:ascii="Noto Sans Medium" w:eastAsiaTheme="minorEastAsia" w:hAnsi="Noto Sans Medium" w:cs="Noto Sans Medium"/>
                          <w:color w:val="621132" w:themeColor="text1"/>
                          <w:sz w:val="18"/>
                          <w:szCs w:val="18"/>
                          <w:lang w:val="es-ES"/>
                        </w:rPr>
                        <w:t xml:space="preserve">mediano plazo </w:t>
                      </w:r>
                      <w:r w:rsidRPr="00FC4B13">
                        <w:rPr>
                          <w:rFonts w:ascii="Noto Sans Medium" w:eastAsiaTheme="minorEastAsia" w:hAnsi="Noto Sans Medium" w:cs="Noto Sans Medium"/>
                          <w:sz w:val="18"/>
                          <w:szCs w:val="18"/>
                          <w:lang w:val="es-ES"/>
                        </w:rPr>
                        <w:t xml:space="preserve">deben referirse al </w:t>
                      </w:r>
                      <w:r w:rsidRPr="00FC4B13">
                        <w:rPr>
                          <w:rFonts w:ascii="Noto Sans Medium" w:eastAsiaTheme="minorEastAsia" w:hAnsi="Noto Sans Medium" w:cs="Noto Sans Medium"/>
                          <w:color w:val="621132" w:themeColor="text1"/>
                          <w:sz w:val="18"/>
                          <w:szCs w:val="18"/>
                          <w:lang w:val="es-ES"/>
                        </w:rPr>
                        <w:t>desmantelamiento de prácticas discriminatorias</w:t>
                      </w:r>
                      <w:r w:rsidRPr="00FC4B13">
                        <w:rPr>
                          <w:rFonts w:ascii="Noto Sans Medium" w:eastAsiaTheme="minorEastAsia" w:hAnsi="Noto Sans Medium" w:cs="Noto Sans Medium"/>
                          <w:sz w:val="18"/>
                          <w:szCs w:val="18"/>
                          <w:lang w:val="es-ES"/>
                        </w:rPr>
                        <w:t xml:space="preserve"> (particularmente la población objetivo del Pp 024)</w:t>
                      </w:r>
                    </w:p>
                    <w:p w14:paraId="44E320DA" w14:textId="77777777" w:rsidR="00210F91" w:rsidRPr="00FC4B13" w:rsidRDefault="00210F91" w:rsidP="00FC4B13">
                      <w:pPr>
                        <w:ind w:firstLine="0"/>
                        <w:rPr>
                          <w:rFonts w:ascii="Noto Sans Medium" w:eastAsiaTheme="minorEastAsia" w:hAnsi="Noto Sans Medium" w:cs="Noto Sans Medium"/>
                          <w:sz w:val="18"/>
                          <w:szCs w:val="18"/>
                          <w:lang w:val="es-ES"/>
                        </w:rPr>
                      </w:pPr>
                      <w:r w:rsidRPr="00FC4B13">
                        <w:rPr>
                          <w:rFonts w:ascii="Noto Sans Medium" w:eastAsiaTheme="minorEastAsia" w:hAnsi="Noto Sans Medium" w:cs="Noto Sans Medium"/>
                          <w:sz w:val="18"/>
                          <w:szCs w:val="18"/>
                          <w:lang w:val="es-ES"/>
                        </w:rPr>
                        <w:t xml:space="preserve">Los resultados </w:t>
                      </w:r>
                      <w:r w:rsidRPr="00FC4B13">
                        <w:rPr>
                          <w:rFonts w:ascii="Noto Sans Medium" w:hAnsi="Noto Sans Medium" w:cs="Noto Sans Medium"/>
                          <w:sz w:val="18"/>
                          <w:szCs w:val="20"/>
                        </w:rPr>
                        <w:t>a</w:t>
                      </w:r>
                      <w:r w:rsidRPr="00FC4B13">
                        <w:rPr>
                          <w:rFonts w:ascii="Noto Sans Medium" w:eastAsiaTheme="minorEastAsia" w:hAnsi="Noto Sans Medium" w:cs="Noto Sans Medium"/>
                          <w:color w:val="9D2449" w:themeColor="accent4"/>
                          <w:sz w:val="18"/>
                          <w:szCs w:val="18"/>
                          <w:lang w:val="es-ES"/>
                        </w:rPr>
                        <w:t xml:space="preserve"> </w:t>
                      </w:r>
                      <w:r w:rsidRPr="00FC4B13">
                        <w:rPr>
                          <w:rFonts w:ascii="Noto Sans Medium" w:eastAsiaTheme="minorEastAsia" w:hAnsi="Noto Sans Medium" w:cs="Noto Sans Medium"/>
                          <w:color w:val="621132" w:themeColor="text1"/>
                          <w:sz w:val="18"/>
                          <w:szCs w:val="18"/>
                          <w:lang w:val="es-ES"/>
                        </w:rPr>
                        <w:t xml:space="preserve">corto plazo </w:t>
                      </w:r>
                      <w:r w:rsidRPr="00FC4B13">
                        <w:rPr>
                          <w:rFonts w:ascii="Noto Sans Medium" w:eastAsiaTheme="minorEastAsia" w:hAnsi="Noto Sans Medium" w:cs="Noto Sans Medium"/>
                          <w:sz w:val="18"/>
                          <w:szCs w:val="18"/>
                          <w:lang w:val="es-ES"/>
                        </w:rPr>
                        <w:t xml:space="preserve">deben referirse al </w:t>
                      </w:r>
                      <w:r w:rsidRPr="00FC4B13">
                        <w:rPr>
                          <w:rFonts w:ascii="Noto Sans Medium" w:eastAsiaTheme="minorEastAsia" w:hAnsi="Noto Sans Medium" w:cs="Noto Sans Medium"/>
                          <w:color w:val="621132" w:themeColor="text1"/>
                          <w:sz w:val="18"/>
                          <w:szCs w:val="18"/>
                          <w:lang w:val="es-ES"/>
                        </w:rPr>
                        <w:t>incremento de conocimientos y capacidades</w:t>
                      </w:r>
                      <w:r w:rsidRPr="00FC4B13">
                        <w:rPr>
                          <w:rFonts w:ascii="Noto Sans Medium" w:eastAsiaTheme="minorEastAsia" w:hAnsi="Noto Sans Medium" w:cs="Noto Sans Medium"/>
                          <w:sz w:val="18"/>
                          <w:szCs w:val="18"/>
                          <w:lang w:val="es-ES"/>
                        </w:rPr>
                        <w:t xml:space="preserve">, en particular de aquellas instancias de la población objetivo, así como la </w:t>
                      </w:r>
                      <w:r w:rsidRPr="00FC4B13">
                        <w:rPr>
                          <w:rFonts w:ascii="Noto Sans Medium" w:eastAsiaTheme="minorEastAsia" w:hAnsi="Noto Sans Medium" w:cs="Noto Sans Medium"/>
                          <w:color w:val="621132" w:themeColor="text1"/>
                          <w:sz w:val="18"/>
                          <w:szCs w:val="18"/>
                          <w:lang w:val="es-ES"/>
                        </w:rPr>
                        <w:t>disponibilidad de herramientas</w:t>
                      </w:r>
                      <w:r w:rsidRPr="00FC4B13">
                        <w:rPr>
                          <w:rFonts w:ascii="Noto Sans Medium" w:eastAsiaTheme="minorEastAsia" w:hAnsi="Noto Sans Medium" w:cs="Noto Sans Medium"/>
                          <w:sz w:val="18"/>
                          <w:szCs w:val="18"/>
                          <w:lang w:val="es-ES"/>
                        </w:rPr>
                        <w:t>, para identificar y contrarrestar las prácticas discriminatorias</w:t>
                      </w:r>
                    </w:p>
                    <w:p w14:paraId="58702DBA" w14:textId="5BD2A97B" w:rsidR="00210F91" w:rsidRPr="00CC60C7" w:rsidRDefault="00210F91" w:rsidP="00FC4B13">
                      <w:pPr>
                        <w:ind w:firstLine="0"/>
                        <w:rPr>
                          <w:rFonts w:eastAsiaTheme="minorEastAsia" w:cs="Noto Sans"/>
                          <w:sz w:val="14"/>
                          <w:szCs w:val="14"/>
                          <w:lang w:val="es-ES"/>
                        </w:rPr>
                      </w:pPr>
                      <w:r w:rsidRPr="00CC60C7">
                        <w:rPr>
                          <w:rFonts w:eastAsiaTheme="minorEastAsia" w:cs="Noto Sans"/>
                          <w:sz w:val="14"/>
                          <w:szCs w:val="14"/>
                          <w:lang w:val="es-ES"/>
                        </w:rPr>
                        <w:t>Fuente: Segunda entrega de la Evaluación de Consistencia y Resultados del P024“Promover la Protección de los Derechos Humanos y Prevenir la Discriminación”</w:t>
                      </w:r>
                      <w:r w:rsidR="00FC4B13" w:rsidRPr="00CC60C7">
                        <w:rPr>
                          <w:rFonts w:eastAsiaTheme="minorEastAsia" w:cs="Noto Sans"/>
                          <w:sz w:val="14"/>
                          <w:szCs w:val="14"/>
                          <w:lang w:val="es-ES"/>
                        </w:rPr>
                        <w:t>.</w:t>
                      </w:r>
                    </w:p>
                  </w:txbxContent>
                </v:textbox>
                <w10:wrap type="topAndBottom" anchorx="margin"/>
              </v:shape>
            </w:pict>
          </mc:Fallback>
        </mc:AlternateContent>
      </w:r>
    </w:p>
    <w:p w14:paraId="0A1A03FD" w14:textId="77777777" w:rsidR="001A5F36" w:rsidRDefault="001A5F36" w:rsidP="00005C0A">
      <w:pPr>
        <w:rPr>
          <w:rStyle w:val="Ttulo3Car"/>
        </w:rPr>
      </w:pPr>
    </w:p>
    <w:p w14:paraId="4BDBF0EB" w14:textId="3809F7FE" w:rsidR="00B66554" w:rsidRDefault="00B2650F" w:rsidP="00005C0A">
      <w:bookmarkStart w:id="26" w:name="_Toc199405744"/>
      <w:r w:rsidRPr="00C03BA0">
        <w:rPr>
          <w:rStyle w:val="Ttulo3Car"/>
        </w:rPr>
        <w:t>G</w:t>
      </w:r>
      <w:r w:rsidR="007967A3" w:rsidRPr="00C03BA0">
        <w:rPr>
          <w:rStyle w:val="Ttulo3Car"/>
        </w:rPr>
        <w:t>rupos de interés</w:t>
      </w:r>
      <w:bookmarkEnd w:id="25"/>
      <w:bookmarkEnd w:id="26"/>
      <w:r w:rsidR="007967A3" w:rsidRPr="00CC60C7">
        <w:rPr>
          <w:rFonts w:eastAsiaTheme="majorEastAsia" w:cstheme="majorBidi"/>
          <w:b/>
          <w:bCs/>
          <w:color w:val="621132" w:themeColor="text1"/>
          <w:szCs w:val="20"/>
        </w:rPr>
        <w:t>.</w:t>
      </w:r>
      <w:r w:rsidR="007967A3" w:rsidRPr="00CC60C7">
        <w:rPr>
          <w:color w:val="621132" w:themeColor="text1"/>
        </w:rPr>
        <w:t xml:space="preserve"> </w:t>
      </w:r>
      <w:r w:rsidR="00607CFB">
        <w:t xml:space="preserve">Un grupo de interés se refiere </w:t>
      </w:r>
      <w:r w:rsidR="00AF6C4B">
        <w:t>a un conjunto de personas históricamente discriminadas</w:t>
      </w:r>
      <w:r w:rsidR="001B2449">
        <w:t xml:space="preserve"> </w:t>
      </w:r>
      <w:r w:rsidR="007967A3" w:rsidRPr="00005C0A">
        <w:t>que</w:t>
      </w:r>
      <w:r w:rsidR="00057716" w:rsidRPr="00005C0A">
        <w:t xml:space="preserve"> </w:t>
      </w:r>
      <w:r w:rsidR="007967A3" w:rsidRPr="00005C0A">
        <w:t>puede</w:t>
      </w:r>
      <w:r w:rsidR="008D3BA7">
        <w:t>n</w:t>
      </w:r>
      <w:r w:rsidR="007967A3" w:rsidRPr="00005C0A">
        <w:t xml:space="preserve"> reclamar la atención de</w:t>
      </w:r>
      <w:r w:rsidR="00057716" w:rsidRPr="00005C0A">
        <w:t>l Consejo</w:t>
      </w:r>
      <w:r w:rsidR="007967A3" w:rsidRPr="00005C0A">
        <w:t xml:space="preserve"> o</w:t>
      </w:r>
      <w:r w:rsidR="00057716" w:rsidRPr="00005C0A">
        <w:t xml:space="preserve"> </w:t>
      </w:r>
      <w:r w:rsidR="007967A3" w:rsidRPr="00005C0A">
        <w:t xml:space="preserve">que, de alguna forma, se vea afectado por </w:t>
      </w:r>
      <w:r w:rsidR="00057716" w:rsidRPr="00005C0A">
        <w:t xml:space="preserve">el quehacer de este. </w:t>
      </w:r>
      <w:r w:rsidR="00B66554" w:rsidRPr="00005C0A">
        <w:t xml:space="preserve">En este paso se debe </w:t>
      </w:r>
      <w:r w:rsidR="002A6BD3" w:rsidRPr="00005C0A">
        <w:t xml:space="preserve">hacer una primera </w:t>
      </w:r>
      <w:r w:rsidR="00B66554" w:rsidRPr="00005C0A">
        <w:t xml:space="preserve">priorización de unos frente a otros </w:t>
      </w:r>
      <w:r w:rsidRPr="00005C0A">
        <w:t xml:space="preserve">considerando los diagnósticos, foros, encuentros, </w:t>
      </w:r>
      <w:r w:rsidR="009C3F71" w:rsidRPr="00005C0A">
        <w:t>E</w:t>
      </w:r>
      <w:r w:rsidR="007C2E24" w:rsidRPr="00005C0A">
        <w:t xml:space="preserve">ncuesta </w:t>
      </w:r>
      <w:r w:rsidR="00B17288" w:rsidRPr="00005C0A">
        <w:t>Nacional sobre Discriminación (</w:t>
      </w:r>
      <w:r w:rsidRPr="00005C0A">
        <w:t>ENADIS</w:t>
      </w:r>
      <w:r w:rsidR="00277342" w:rsidRPr="00005C0A">
        <w:t>)</w:t>
      </w:r>
      <w:r w:rsidRPr="00005C0A">
        <w:t xml:space="preserve"> que se generaron en el Consejo</w:t>
      </w:r>
      <w:r w:rsidR="00010D97">
        <w:t xml:space="preserve">, </w:t>
      </w:r>
      <w:r w:rsidRPr="00005C0A">
        <w:t xml:space="preserve">particularmente de los ejercicios anteriores. </w:t>
      </w:r>
    </w:p>
    <w:p w14:paraId="4715B816" w14:textId="770E3D43" w:rsidR="001A5F36" w:rsidRDefault="001A5F36">
      <w:pPr>
        <w:spacing w:line="259" w:lineRule="auto"/>
        <w:ind w:firstLine="0"/>
        <w:jc w:val="left"/>
      </w:pPr>
      <w:r>
        <w:br w:type="page"/>
      </w:r>
    </w:p>
    <w:p w14:paraId="21114510" w14:textId="77777777" w:rsidR="00C53BB5" w:rsidRPr="00150D8D" w:rsidRDefault="00C53BB5" w:rsidP="00C53BB5">
      <w:pPr>
        <w:pStyle w:val="Tcuadrosgraficos"/>
      </w:pPr>
      <w:r w:rsidRPr="00150D8D">
        <w:lastRenderedPageBreak/>
        <w:t xml:space="preserve">Fig. </w:t>
      </w:r>
      <w:r>
        <w:t>3</w:t>
      </w:r>
      <w:r w:rsidRPr="00150D8D">
        <w:t xml:space="preserve"> Seguimiento del Conapred</w:t>
      </w:r>
    </w:p>
    <w:p w14:paraId="2E934544" w14:textId="77777777" w:rsidR="00C53BB5" w:rsidRDefault="00C53BB5" w:rsidP="00C53BB5">
      <w:pPr>
        <w:ind w:firstLine="0"/>
        <w:jc w:val="left"/>
      </w:pPr>
      <w:r w:rsidRPr="005B0AAD">
        <w:rPr>
          <w:noProof/>
        </w:rPr>
        <w:drawing>
          <wp:inline distT="0" distB="0" distL="0" distR="0" wp14:anchorId="1FD44B9E" wp14:editId="2E65A80B">
            <wp:extent cx="5400040" cy="493395"/>
            <wp:effectExtent l="0" t="0" r="29210" b="20955"/>
            <wp:docPr id="939140170"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9EC2B18" w14:textId="687FF040" w:rsidR="00856238" w:rsidRDefault="00856238" w:rsidP="00C651B9">
      <w:r w:rsidRPr="00057716">
        <w:t>Se debe considerar que los grupos de interés pueden ser</w:t>
      </w:r>
      <w:r>
        <w:t>:</w:t>
      </w:r>
      <w:r w:rsidRPr="00057716">
        <w:t xml:space="preserve"> a) internos, es decir aquellas personas u áreas cuyo trabajo depende de otras dentro del Consejo y b) externos que pueden </w:t>
      </w:r>
      <w:r w:rsidR="00CC60C7" w:rsidRPr="00057716">
        <w:t xml:space="preserve">las instancias que se busca implementen acciones en pro de la igualdad y no discriminación en el ámbito de sus atribuciones </w:t>
      </w:r>
      <w:r w:rsidR="00CC60C7">
        <w:t xml:space="preserve">y cuyo impacto sea en favor de </w:t>
      </w:r>
      <w:r w:rsidRPr="00057716">
        <w:t xml:space="preserve">grupos históricamente discriminados. </w:t>
      </w:r>
    </w:p>
    <w:p w14:paraId="116343C1" w14:textId="77777777" w:rsidR="00EF3CB3" w:rsidRPr="00311836" w:rsidRDefault="00EF3CB3" w:rsidP="00C651B9">
      <w:pPr>
        <w:rPr>
          <w:sz w:val="10"/>
          <w:szCs w:val="10"/>
        </w:rPr>
      </w:pPr>
    </w:p>
    <w:tbl>
      <w:tblPr>
        <w:tblStyle w:val="Tablaconcuadrcula5oscura-nfasis2"/>
        <w:tblW w:w="8704" w:type="dxa"/>
        <w:tblLook w:val="0620" w:firstRow="1" w:lastRow="0" w:firstColumn="0" w:lastColumn="0" w:noHBand="1" w:noVBand="1"/>
      </w:tblPr>
      <w:tblGrid>
        <w:gridCol w:w="598"/>
        <w:gridCol w:w="7437"/>
        <w:gridCol w:w="669"/>
      </w:tblGrid>
      <w:tr w:rsidR="00693616" w:rsidRPr="000A20CC" w14:paraId="0DFA0474" w14:textId="77777777" w:rsidTr="001A5F36">
        <w:trPr>
          <w:cnfStyle w:val="100000000000" w:firstRow="1" w:lastRow="0" w:firstColumn="0" w:lastColumn="0" w:oddVBand="0" w:evenVBand="0" w:oddHBand="0" w:evenHBand="0" w:firstRowFirstColumn="0" w:firstRowLastColumn="0" w:lastRowFirstColumn="0" w:lastRowLastColumn="0"/>
          <w:trHeight w:val="389"/>
          <w:tblHeader/>
        </w:trPr>
        <w:tc>
          <w:tcPr>
            <w:tcW w:w="8704" w:type="dxa"/>
            <w:gridSpan w:val="3"/>
          </w:tcPr>
          <w:p w14:paraId="77081424" w14:textId="77777777" w:rsidR="00150E01" w:rsidRPr="00150E01" w:rsidRDefault="00150E01" w:rsidP="00DB097A">
            <w:pPr>
              <w:jc w:val="center"/>
              <w:rPr>
                <w:b w:val="0"/>
                <w:bCs w:val="0"/>
                <w:color w:val="FFFFFF"/>
                <w:sz w:val="8"/>
                <w:szCs w:val="8"/>
                <w:lang w:val="es-ES"/>
              </w:rPr>
            </w:pPr>
          </w:p>
          <w:p w14:paraId="050AF375" w14:textId="77777777" w:rsidR="00693616" w:rsidRDefault="0093176E" w:rsidP="00DB097A">
            <w:pPr>
              <w:jc w:val="center"/>
              <w:rPr>
                <w:b w:val="0"/>
                <w:bCs w:val="0"/>
                <w:color w:val="FFFFFF"/>
                <w:sz w:val="18"/>
                <w:szCs w:val="18"/>
                <w:lang w:val="es-ES"/>
              </w:rPr>
            </w:pPr>
            <w:r>
              <w:rPr>
                <w:color w:val="FFFFFF"/>
                <w:sz w:val="18"/>
                <w:szCs w:val="18"/>
                <w:lang w:val="es-ES"/>
              </w:rPr>
              <w:t xml:space="preserve">Grupos de </w:t>
            </w:r>
            <w:r w:rsidR="002A4CDB">
              <w:rPr>
                <w:color w:val="FFFFFF"/>
                <w:sz w:val="18"/>
                <w:szCs w:val="18"/>
                <w:lang w:val="es-ES"/>
              </w:rPr>
              <w:t>interés</w:t>
            </w:r>
            <w:r w:rsidR="00693616">
              <w:rPr>
                <w:color w:val="FFFFFF"/>
                <w:sz w:val="18"/>
                <w:szCs w:val="18"/>
                <w:lang w:val="es-ES"/>
              </w:rPr>
              <w:t xml:space="preserve"> por considerar</w:t>
            </w:r>
            <w:r w:rsidR="00EE73E4">
              <w:rPr>
                <w:color w:val="FFFFFF"/>
                <w:sz w:val="18"/>
                <w:szCs w:val="18"/>
                <w:lang w:val="es-ES"/>
              </w:rPr>
              <w:t>:</w:t>
            </w:r>
          </w:p>
          <w:p w14:paraId="5B2DFAC3" w14:textId="6CE3B79E" w:rsidR="00150E01" w:rsidRPr="00150E01" w:rsidRDefault="00150E01" w:rsidP="00DB097A">
            <w:pPr>
              <w:jc w:val="center"/>
              <w:rPr>
                <w:color w:val="FFFFFF"/>
                <w:sz w:val="8"/>
                <w:szCs w:val="8"/>
                <w:lang w:val="es-ES"/>
              </w:rPr>
            </w:pPr>
          </w:p>
        </w:tc>
      </w:tr>
      <w:tr w:rsidR="00CC60C7" w:rsidRPr="00BA76E7" w14:paraId="1947AA06" w14:textId="77777777" w:rsidTr="001A5F36">
        <w:trPr>
          <w:trHeight w:val="389"/>
        </w:trPr>
        <w:tc>
          <w:tcPr>
            <w:tcW w:w="598" w:type="dxa"/>
            <w:shd w:val="clear" w:color="auto" w:fill="F8F8F8" w:themeFill="background2"/>
          </w:tcPr>
          <w:p w14:paraId="34CF4B7D" w14:textId="07C90D01" w:rsidR="00CC60C7" w:rsidRPr="00CC60C7" w:rsidRDefault="00CC60C7" w:rsidP="00CC60C7">
            <w:pPr>
              <w:pStyle w:val="TextoCuadros"/>
              <w:ind w:firstLine="0"/>
              <w:rPr>
                <w:b w:val="0"/>
                <w:bCs w:val="0"/>
                <w:lang w:val="es-ES"/>
              </w:rPr>
            </w:pPr>
            <w:r w:rsidRPr="00CC60C7">
              <w:rPr>
                <w:b w:val="0"/>
                <w:bCs w:val="0"/>
                <w:lang w:val="es-ES"/>
              </w:rPr>
              <w:t>1</w:t>
            </w:r>
          </w:p>
        </w:tc>
        <w:tc>
          <w:tcPr>
            <w:tcW w:w="8106" w:type="dxa"/>
            <w:gridSpan w:val="2"/>
            <w:shd w:val="clear" w:color="auto" w:fill="F8F8F8" w:themeFill="background2"/>
          </w:tcPr>
          <w:p w14:paraId="7C2C821C" w14:textId="77777777" w:rsidR="00CC60C7" w:rsidRDefault="00CC60C7" w:rsidP="00CC60C7">
            <w:pPr>
              <w:pStyle w:val="TextoCuadros"/>
              <w:ind w:firstLine="0"/>
              <w:jc w:val="left"/>
              <w:rPr>
                <w:b w:val="0"/>
                <w:bCs w:val="0"/>
                <w:lang w:val="es-ES"/>
              </w:rPr>
            </w:pPr>
            <w:r w:rsidRPr="00CC60C7">
              <w:rPr>
                <w:b w:val="0"/>
                <w:bCs w:val="0"/>
                <w:lang w:val="es-ES"/>
              </w:rPr>
              <w:t>Ámbitos prioritarios</w:t>
            </w:r>
            <w:r>
              <w:rPr>
                <w:b w:val="0"/>
                <w:bCs w:val="0"/>
                <w:lang w:val="es-ES"/>
              </w:rPr>
              <w:t xml:space="preserve">, por ejemplo </w:t>
            </w:r>
            <w:r w:rsidRPr="00CC60C7">
              <w:rPr>
                <w:b w:val="0"/>
                <w:bCs w:val="0"/>
                <w:lang w:val="es-ES"/>
              </w:rPr>
              <w:t>salud, educación, laboral,</w:t>
            </w:r>
            <w:r>
              <w:rPr>
                <w:b w:val="0"/>
                <w:bCs w:val="0"/>
                <w:lang w:val="es-ES"/>
              </w:rPr>
              <w:t xml:space="preserve"> </w:t>
            </w:r>
            <w:r w:rsidRPr="00CC60C7">
              <w:rPr>
                <w:b w:val="0"/>
                <w:bCs w:val="0"/>
                <w:lang w:val="es-ES"/>
              </w:rPr>
              <w:t>seguridad social, procuración de justicia</w:t>
            </w:r>
            <w:r>
              <w:rPr>
                <w:b w:val="0"/>
                <w:bCs w:val="0"/>
                <w:lang w:val="es-ES"/>
              </w:rPr>
              <w:t>, entre otros</w:t>
            </w:r>
            <w:r w:rsidRPr="00CC60C7">
              <w:rPr>
                <w:b w:val="0"/>
                <w:bCs w:val="0"/>
                <w:lang w:val="es-ES"/>
              </w:rPr>
              <w:t>.</w:t>
            </w:r>
          </w:p>
          <w:p w14:paraId="0F8FC365" w14:textId="59E42FD8" w:rsidR="001A5F36" w:rsidRPr="00CC60C7" w:rsidRDefault="001A5F36" w:rsidP="00CC60C7">
            <w:pPr>
              <w:pStyle w:val="TextoCuadros"/>
              <w:ind w:firstLine="0"/>
              <w:jc w:val="left"/>
              <w:rPr>
                <w:b w:val="0"/>
                <w:bCs w:val="0"/>
                <w:lang w:val="es-ES"/>
              </w:rPr>
            </w:pPr>
          </w:p>
        </w:tc>
      </w:tr>
      <w:tr w:rsidR="00CC60C7" w:rsidRPr="00BA76E7" w14:paraId="55BC2E61" w14:textId="77777777" w:rsidTr="001A5F36">
        <w:trPr>
          <w:trHeight w:val="344"/>
        </w:trPr>
        <w:tc>
          <w:tcPr>
            <w:tcW w:w="598" w:type="dxa"/>
            <w:shd w:val="clear" w:color="auto" w:fill="F8F8F8" w:themeFill="background2"/>
            <w:hideMark/>
          </w:tcPr>
          <w:p w14:paraId="35AF9A24" w14:textId="139C49A3" w:rsidR="00CC60C7" w:rsidRPr="00CC60C7" w:rsidRDefault="00CC60C7" w:rsidP="00CC60C7">
            <w:pPr>
              <w:pStyle w:val="TextoCuadros"/>
              <w:ind w:firstLine="0"/>
              <w:rPr>
                <w:b w:val="0"/>
                <w:bCs w:val="0"/>
              </w:rPr>
            </w:pPr>
            <w:r w:rsidRPr="00CC60C7">
              <w:rPr>
                <w:b w:val="0"/>
                <w:bCs w:val="0"/>
                <w:lang w:val="es-ES"/>
              </w:rPr>
              <w:t>2</w:t>
            </w:r>
          </w:p>
        </w:tc>
        <w:tc>
          <w:tcPr>
            <w:tcW w:w="8106" w:type="dxa"/>
            <w:gridSpan w:val="2"/>
            <w:shd w:val="clear" w:color="auto" w:fill="F8F8F8" w:themeFill="background2"/>
            <w:hideMark/>
          </w:tcPr>
          <w:p w14:paraId="56CC4F62" w14:textId="77777777" w:rsidR="00CC60C7" w:rsidRDefault="00CC60C7" w:rsidP="00CC60C7">
            <w:pPr>
              <w:pStyle w:val="TextoCuadros"/>
              <w:ind w:firstLine="0"/>
              <w:jc w:val="left"/>
              <w:rPr>
                <w:b w:val="0"/>
                <w:bCs w:val="0"/>
              </w:rPr>
            </w:pPr>
            <w:r w:rsidRPr="00CC60C7">
              <w:rPr>
                <w:b w:val="0"/>
                <w:bCs w:val="0"/>
              </w:rPr>
              <w:t>Instancias implementadoras de la política pública de combate a la discriminación</w:t>
            </w:r>
            <w:r>
              <w:rPr>
                <w:b w:val="0"/>
                <w:bCs w:val="0"/>
              </w:rPr>
              <w:t>.</w:t>
            </w:r>
          </w:p>
          <w:p w14:paraId="2CB9248E" w14:textId="220C4DA2" w:rsidR="001A5F36" w:rsidRPr="00CC60C7" w:rsidRDefault="001A5F36" w:rsidP="00CC60C7">
            <w:pPr>
              <w:pStyle w:val="TextoCuadros"/>
              <w:ind w:firstLine="0"/>
              <w:jc w:val="left"/>
              <w:rPr>
                <w:b w:val="0"/>
                <w:bCs w:val="0"/>
              </w:rPr>
            </w:pPr>
          </w:p>
        </w:tc>
      </w:tr>
      <w:tr w:rsidR="00CC60C7" w:rsidRPr="00BA76E7" w14:paraId="708578F8" w14:textId="77777777" w:rsidTr="001A5F36">
        <w:trPr>
          <w:cantSplit/>
          <w:trHeight w:val="4426"/>
        </w:trPr>
        <w:tc>
          <w:tcPr>
            <w:tcW w:w="598" w:type="dxa"/>
            <w:shd w:val="clear" w:color="auto" w:fill="F8F8F8" w:themeFill="background2"/>
            <w:hideMark/>
          </w:tcPr>
          <w:p w14:paraId="4B89820C" w14:textId="3A8CD383" w:rsidR="00CC60C7" w:rsidRPr="00CC60C7" w:rsidRDefault="00CC60C7" w:rsidP="00CC60C7">
            <w:pPr>
              <w:pStyle w:val="TextoCuadros"/>
              <w:ind w:firstLine="0"/>
              <w:rPr>
                <w:b w:val="0"/>
                <w:bCs w:val="0"/>
                <w:szCs w:val="18"/>
              </w:rPr>
            </w:pPr>
            <w:r>
              <w:rPr>
                <w:b w:val="0"/>
                <w:bCs w:val="0"/>
                <w:szCs w:val="18"/>
                <w:lang w:val="es-ES"/>
              </w:rPr>
              <w:t>3</w:t>
            </w:r>
          </w:p>
        </w:tc>
        <w:tc>
          <w:tcPr>
            <w:tcW w:w="7437" w:type="dxa"/>
            <w:shd w:val="clear" w:color="auto" w:fill="F8F8F8" w:themeFill="background2"/>
            <w:hideMark/>
          </w:tcPr>
          <w:p w14:paraId="29867346" w14:textId="6677043E" w:rsidR="00CC60C7" w:rsidRPr="00CC60C7" w:rsidRDefault="00CC60C7" w:rsidP="00CC60C7">
            <w:pPr>
              <w:pStyle w:val="TextoCuadros"/>
              <w:ind w:firstLine="0"/>
              <w:jc w:val="left"/>
              <w:rPr>
                <w:b w:val="0"/>
                <w:bCs w:val="0"/>
                <w:szCs w:val="18"/>
                <w:lang w:val="es-ES"/>
              </w:rPr>
            </w:pPr>
            <w:r w:rsidRPr="00CC60C7">
              <w:rPr>
                <w:b w:val="0"/>
                <w:bCs w:val="0"/>
                <w:szCs w:val="18"/>
                <w:lang w:val="es-ES"/>
              </w:rPr>
              <w:t>20 grupos de atención:</w:t>
            </w:r>
          </w:p>
          <w:p w14:paraId="387AAFD6" w14:textId="6F72EEAF" w:rsidR="00CC60C7" w:rsidRPr="00CC60C7" w:rsidRDefault="00CC60C7" w:rsidP="00E650CA">
            <w:pPr>
              <w:pStyle w:val="TextoCuadros"/>
              <w:numPr>
                <w:ilvl w:val="0"/>
                <w:numId w:val="5"/>
              </w:numPr>
              <w:jc w:val="left"/>
              <w:rPr>
                <w:b w:val="0"/>
                <w:bCs w:val="0"/>
                <w:szCs w:val="18"/>
              </w:rPr>
            </w:pPr>
            <w:r w:rsidRPr="00CC60C7">
              <w:rPr>
                <w:b w:val="0"/>
                <w:bCs w:val="0"/>
                <w:szCs w:val="18"/>
              </w:rPr>
              <w:t>Diversidad corporal</w:t>
            </w:r>
          </w:p>
          <w:p w14:paraId="55B886E6" w14:textId="187B93A8" w:rsidR="00CC60C7" w:rsidRPr="00CC60C7" w:rsidRDefault="00CC60C7" w:rsidP="00E650CA">
            <w:pPr>
              <w:pStyle w:val="TextoCuadros"/>
              <w:numPr>
                <w:ilvl w:val="0"/>
                <w:numId w:val="5"/>
              </w:numPr>
              <w:jc w:val="left"/>
              <w:rPr>
                <w:b w:val="0"/>
                <w:bCs w:val="0"/>
                <w:szCs w:val="18"/>
              </w:rPr>
            </w:pPr>
            <w:r w:rsidRPr="00CC60C7">
              <w:rPr>
                <w:b w:val="0"/>
                <w:bCs w:val="0"/>
                <w:szCs w:val="18"/>
              </w:rPr>
              <w:t>Juventudes</w:t>
            </w:r>
          </w:p>
          <w:p w14:paraId="231BFD73" w14:textId="57DC5D29" w:rsidR="00CC60C7" w:rsidRPr="00CC60C7" w:rsidRDefault="00CC60C7" w:rsidP="00E650CA">
            <w:pPr>
              <w:pStyle w:val="TextoCuadros"/>
              <w:numPr>
                <w:ilvl w:val="0"/>
                <w:numId w:val="5"/>
              </w:numPr>
              <w:jc w:val="left"/>
              <w:rPr>
                <w:b w:val="0"/>
                <w:bCs w:val="0"/>
                <w:szCs w:val="18"/>
              </w:rPr>
            </w:pPr>
            <w:r w:rsidRPr="00CC60C7">
              <w:rPr>
                <w:b w:val="0"/>
                <w:bCs w:val="0"/>
                <w:szCs w:val="18"/>
              </w:rPr>
              <w:t>Mujeres</w:t>
            </w:r>
          </w:p>
          <w:p w14:paraId="03D6DABB" w14:textId="3BEED286" w:rsidR="00CC60C7" w:rsidRPr="00CC60C7" w:rsidRDefault="00CC60C7" w:rsidP="00E650CA">
            <w:pPr>
              <w:pStyle w:val="TextoCuadros"/>
              <w:numPr>
                <w:ilvl w:val="0"/>
                <w:numId w:val="5"/>
              </w:numPr>
              <w:jc w:val="left"/>
              <w:rPr>
                <w:b w:val="0"/>
                <w:bCs w:val="0"/>
                <w:szCs w:val="18"/>
              </w:rPr>
            </w:pPr>
            <w:r w:rsidRPr="00CC60C7">
              <w:rPr>
                <w:b w:val="0"/>
                <w:bCs w:val="0"/>
                <w:szCs w:val="18"/>
              </w:rPr>
              <w:t>Niñeces y adolescentes</w:t>
            </w:r>
          </w:p>
          <w:p w14:paraId="6491E304" w14:textId="540F3658" w:rsidR="00CC60C7" w:rsidRPr="00CC60C7" w:rsidRDefault="00CC60C7" w:rsidP="00E650CA">
            <w:pPr>
              <w:pStyle w:val="TextoCuadros"/>
              <w:numPr>
                <w:ilvl w:val="0"/>
                <w:numId w:val="5"/>
              </w:numPr>
              <w:jc w:val="left"/>
              <w:rPr>
                <w:b w:val="0"/>
                <w:bCs w:val="0"/>
                <w:szCs w:val="18"/>
              </w:rPr>
            </w:pPr>
            <w:r w:rsidRPr="00CC60C7">
              <w:rPr>
                <w:b w:val="0"/>
                <w:bCs w:val="0"/>
                <w:szCs w:val="18"/>
              </w:rPr>
              <w:t>Personas mayores</w:t>
            </w:r>
          </w:p>
          <w:p w14:paraId="4BBEFB4D" w14:textId="66A4BBBD" w:rsidR="00CC60C7" w:rsidRPr="00CC60C7" w:rsidRDefault="00CC60C7" w:rsidP="00E650CA">
            <w:pPr>
              <w:pStyle w:val="TextoCuadros"/>
              <w:numPr>
                <w:ilvl w:val="0"/>
                <w:numId w:val="5"/>
              </w:numPr>
              <w:jc w:val="left"/>
              <w:rPr>
                <w:b w:val="0"/>
                <w:bCs w:val="0"/>
                <w:szCs w:val="18"/>
              </w:rPr>
            </w:pPr>
            <w:r w:rsidRPr="00CC60C7">
              <w:rPr>
                <w:b w:val="0"/>
                <w:bCs w:val="0"/>
                <w:szCs w:val="18"/>
              </w:rPr>
              <w:t>Personas con características sexuales diversas</w:t>
            </w:r>
          </w:p>
          <w:p w14:paraId="78BB938F" w14:textId="58C31F78" w:rsidR="00CC60C7" w:rsidRPr="00CC60C7" w:rsidRDefault="00CC60C7" w:rsidP="00E650CA">
            <w:pPr>
              <w:pStyle w:val="TextoCuadros"/>
              <w:numPr>
                <w:ilvl w:val="0"/>
                <w:numId w:val="5"/>
              </w:numPr>
              <w:jc w:val="left"/>
              <w:rPr>
                <w:b w:val="0"/>
                <w:bCs w:val="0"/>
                <w:szCs w:val="18"/>
              </w:rPr>
            </w:pPr>
            <w:r w:rsidRPr="00CC60C7">
              <w:rPr>
                <w:b w:val="0"/>
                <w:bCs w:val="0"/>
                <w:szCs w:val="18"/>
              </w:rPr>
              <w:t>Personas con discapacidad y personas neurodivergentes</w:t>
            </w:r>
          </w:p>
          <w:p w14:paraId="4F18C5F1" w14:textId="509B2851" w:rsidR="00CC60C7" w:rsidRPr="00CC60C7" w:rsidRDefault="00CC60C7" w:rsidP="00E650CA">
            <w:pPr>
              <w:pStyle w:val="TextoCuadros"/>
              <w:numPr>
                <w:ilvl w:val="0"/>
                <w:numId w:val="5"/>
              </w:numPr>
              <w:jc w:val="left"/>
              <w:rPr>
                <w:b w:val="0"/>
                <w:bCs w:val="0"/>
                <w:szCs w:val="18"/>
              </w:rPr>
            </w:pPr>
            <w:r w:rsidRPr="00CC60C7">
              <w:rPr>
                <w:b w:val="0"/>
                <w:bCs w:val="0"/>
                <w:szCs w:val="18"/>
              </w:rPr>
              <w:t>Personas con identidades de género y orientaciones sexuales no normativas</w:t>
            </w:r>
          </w:p>
          <w:p w14:paraId="046E8519" w14:textId="6B669094" w:rsidR="00CC60C7" w:rsidRPr="00CC60C7" w:rsidRDefault="00CC60C7" w:rsidP="00E650CA">
            <w:pPr>
              <w:pStyle w:val="TextoCuadros"/>
              <w:numPr>
                <w:ilvl w:val="0"/>
                <w:numId w:val="5"/>
              </w:numPr>
              <w:jc w:val="left"/>
              <w:rPr>
                <w:b w:val="0"/>
                <w:bCs w:val="0"/>
                <w:szCs w:val="18"/>
              </w:rPr>
            </w:pPr>
            <w:r w:rsidRPr="00CC60C7">
              <w:rPr>
                <w:b w:val="0"/>
                <w:bCs w:val="0"/>
                <w:szCs w:val="18"/>
              </w:rPr>
              <w:t>Personas con VIH</w:t>
            </w:r>
          </w:p>
          <w:p w14:paraId="40B1EB7B" w14:textId="77777777" w:rsidR="00CC60C7" w:rsidRDefault="00CC60C7" w:rsidP="00E650CA">
            <w:pPr>
              <w:pStyle w:val="TextoCuadros"/>
              <w:numPr>
                <w:ilvl w:val="0"/>
                <w:numId w:val="5"/>
              </w:numPr>
              <w:jc w:val="left"/>
              <w:rPr>
                <w:b w:val="0"/>
                <w:bCs w:val="0"/>
                <w:szCs w:val="18"/>
              </w:rPr>
            </w:pPr>
            <w:r w:rsidRPr="00CC60C7">
              <w:rPr>
                <w:b w:val="0"/>
                <w:bCs w:val="0"/>
                <w:szCs w:val="18"/>
              </w:rPr>
              <w:t>Personas de la diversidad religiosa</w:t>
            </w:r>
          </w:p>
          <w:p w14:paraId="04A39F5C" w14:textId="77777777" w:rsidR="00CC60C7" w:rsidRPr="00CC60C7" w:rsidRDefault="00CC60C7" w:rsidP="00E650CA">
            <w:pPr>
              <w:pStyle w:val="TextoCuadros"/>
              <w:numPr>
                <w:ilvl w:val="0"/>
                <w:numId w:val="5"/>
              </w:numPr>
              <w:jc w:val="left"/>
              <w:rPr>
                <w:b w:val="0"/>
                <w:bCs w:val="0"/>
                <w:szCs w:val="18"/>
              </w:rPr>
            </w:pPr>
            <w:r w:rsidRPr="00CC60C7">
              <w:rPr>
                <w:b w:val="0"/>
                <w:bCs w:val="0"/>
                <w:szCs w:val="18"/>
              </w:rPr>
              <w:t>Personas migrantes y refugiadas</w:t>
            </w:r>
          </w:p>
          <w:p w14:paraId="14253F73" w14:textId="77777777" w:rsidR="00CC60C7" w:rsidRPr="00CC60C7" w:rsidRDefault="00CC60C7" w:rsidP="00E650CA">
            <w:pPr>
              <w:pStyle w:val="TextoCuadros"/>
              <w:numPr>
                <w:ilvl w:val="0"/>
                <w:numId w:val="5"/>
              </w:numPr>
              <w:jc w:val="left"/>
              <w:rPr>
                <w:b w:val="0"/>
                <w:bCs w:val="0"/>
                <w:szCs w:val="18"/>
              </w:rPr>
            </w:pPr>
            <w:r w:rsidRPr="00CC60C7">
              <w:rPr>
                <w:b w:val="0"/>
                <w:bCs w:val="0"/>
                <w:szCs w:val="18"/>
              </w:rPr>
              <w:t>Personas privadas de libertad y personas liberadas</w:t>
            </w:r>
          </w:p>
          <w:p w14:paraId="73FFED00" w14:textId="77777777" w:rsidR="00CC60C7" w:rsidRPr="00CC60C7" w:rsidRDefault="00CC60C7" w:rsidP="00E650CA">
            <w:pPr>
              <w:pStyle w:val="TextoCuadros"/>
              <w:numPr>
                <w:ilvl w:val="0"/>
                <w:numId w:val="5"/>
              </w:numPr>
              <w:jc w:val="left"/>
              <w:rPr>
                <w:b w:val="0"/>
                <w:bCs w:val="0"/>
                <w:szCs w:val="18"/>
              </w:rPr>
            </w:pPr>
            <w:r w:rsidRPr="00CC60C7">
              <w:rPr>
                <w:b w:val="0"/>
                <w:bCs w:val="0"/>
                <w:szCs w:val="18"/>
              </w:rPr>
              <w:t>Personas trabajadoras del hogar</w:t>
            </w:r>
          </w:p>
          <w:p w14:paraId="3C340B1E" w14:textId="77777777" w:rsidR="00CC60C7" w:rsidRPr="00CC60C7" w:rsidRDefault="00CC60C7" w:rsidP="00E650CA">
            <w:pPr>
              <w:pStyle w:val="TextoCuadros"/>
              <w:numPr>
                <w:ilvl w:val="0"/>
                <w:numId w:val="5"/>
              </w:numPr>
              <w:jc w:val="left"/>
              <w:rPr>
                <w:b w:val="0"/>
                <w:bCs w:val="0"/>
                <w:szCs w:val="18"/>
              </w:rPr>
            </w:pPr>
            <w:r w:rsidRPr="00CC60C7">
              <w:rPr>
                <w:b w:val="0"/>
                <w:bCs w:val="0"/>
                <w:szCs w:val="18"/>
              </w:rPr>
              <w:t>Personas usuarias de sustancias psicoactivas</w:t>
            </w:r>
          </w:p>
          <w:p w14:paraId="339B49F4" w14:textId="77777777" w:rsidR="00CC60C7" w:rsidRPr="00CC60C7" w:rsidRDefault="00CC60C7" w:rsidP="00E650CA">
            <w:pPr>
              <w:pStyle w:val="TextoCuadros"/>
              <w:numPr>
                <w:ilvl w:val="0"/>
                <w:numId w:val="5"/>
              </w:numPr>
              <w:jc w:val="left"/>
              <w:rPr>
                <w:b w:val="0"/>
                <w:bCs w:val="0"/>
                <w:szCs w:val="18"/>
              </w:rPr>
            </w:pPr>
            <w:r w:rsidRPr="00CC60C7">
              <w:rPr>
                <w:b w:val="0"/>
                <w:bCs w:val="0"/>
                <w:szCs w:val="18"/>
              </w:rPr>
              <w:t>Pueblos y comunidades afrodescendientes y afromexicanas</w:t>
            </w:r>
          </w:p>
          <w:p w14:paraId="6770D720" w14:textId="278F2447" w:rsidR="00CC60C7" w:rsidRPr="00CC60C7" w:rsidRDefault="00CC60C7" w:rsidP="00E650CA">
            <w:pPr>
              <w:pStyle w:val="TextoCuadros"/>
              <w:numPr>
                <w:ilvl w:val="0"/>
                <w:numId w:val="5"/>
              </w:numPr>
              <w:jc w:val="left"/>
              <w:rPr>
                <w:b w:val="0"/>
                <w:bCs w:val="0"/>
                <w:szCs w:val="18"/>
              </w:rPr>
            </w:pPr>
            <w:r w:rsidRPr="00CC60C7">
              <w:rPr>
                <w:b w:val="0"/>
                <w:bCs w:val="0"/>
                <w:szCs w:val="18"/>
              </w:rPr>
              <w:t>Pueblos y comunidades indígenas</w:t>
            </w:r>
          </w:p>
          <w:p w14:paraId="6EF9DD62" w14:textId="77777777" w:rsidR="00CC60C7" w:rsidRPr="00CC60C7" w:rsidRDefault="00CC60C7" w:rsidP="00E650CA">
            <w:pPr>
              <w:pStyle w:val="TextoCuadros"/>
              <w:numPr>
                <w:ilvl w:val="0"/>
                <w:numId w:val="5"/>
              </w:numPr>
              <w:jc w:val="left"/>
              <w:rPr>
                <w:b w:val="0"/>
                <w:bCs w:val="0"/>
                <w:szCs w:val="18"/>
              </w:rPr>
            </w:pPr>
            <w:r w:rsidRPr="00CC60C7">
              <w:rPr>
                <w:b w:val="0"/>
                <w:bCs w:val="0"/>
                <w:szCs w:val="18"/>
              </w:rPr>
              <w:t>Personas en situación de pobreza</w:t>
            </w:r>
          </w:p>
          <w:p w14:paraId="02AEF4FD" w14:textId="77777777" w:rsidR="00CC60C7" w:rsidRPr="00CC60C7" w:rsidRDefault="00CC60C7" w:rsidP="00E650CA">
            <w:pPr>
              <w:pStyle w:val="TextoCuadros"/>
              <w:numPr>
                <w:ilvl w:val="0"/>
                <w:numId w:val="5"/>
              </w:numPr>
              <w:jc w:val="left"/>
              <w:rPr>
                <w:b w:val="0"/>
                <w:bCs w:val="0"/>
                <w:szCs w:val="18"/>
              </w:rPr>
            </w:pPr>
            <w:r w:rsidRPr="00CC60C7">
              <w:rPr>
                <w:b w:val="0"/>
                <w:bCs w:val="0"/>
                <w:szCs w:val="18"/>
              </w:rPr>
              <w:t>Personas de talla baja</w:t>
            </w:r>
          </w:p>
          <w:p w14:paraId="0CF92F1B" w14:textId="77777777" w:rsidR="00CC60C7" w:rsidRDefault="00CC60C7" w:rsidP="00E650CA">
            <w:pPr>
              <w:pStyle w:val="TextoCuadros"/>
              <w:numPr>
                <w:ilvl w:val="0"/>
                <w:numId w:val="5"/>
              </w:numPr>
              <w:jc w:val="left"/>
              <w:rPr>
                <w:b w:val="0"/>
                <w:bCs w:val="0"/>
                <w:szCs w:val="18"/>
              </w:rPr>
            </w:pPr>
            <w:r w:rsidRPr="00CC60C7">
              <w:rPr>
                <w:b w:val="0"/>
                <w:bCs w:val="0"/>
                <w:szCs w:val="18"/>
              </w:rPr>
              <w:t>Personas jornaleras agrícolas</w:t>
            </w:r>
          </w:p>
          <w:p w14:paraId="289FC594" w14:textId="77777777" w:rsidR="00CC60C7" w:rsidRDefault="00CC60C7" w:rsidP="00E650CA">
            <w:pPr>
              <w:pStyle w:val="TextoCuadros"/>
              <w:numPr>
                <w:ilvl w:val="0"/>
                <w:numId w:val="5"/>
              </w:numPr>
              <w:jc w:val="left"/>
              <w:rPr>
                <w:b w:val="0"/>
                <w:bCs w:val="0"/>
                <w:szCs w:val="18"/>
              </w:rPr>
            </w:pPr>
            <w:r w:rsidRPr="00CC60C7">
              <w:rPr>
                <w:b w:val="0"/>
                <w:bCs w:val="0"/>
                <w:szCs w:val="18"/>
              </w:rPr>
              <w:t>Personas en situación de calle</w:t>
            </w:r>
            <w:r w:rsidR="001A5F36">
              <w:rPr>
                <w:b w:val="0"/>
                <w:bCs w:val="0"/>
                <w:szCs w:val="18"/>
              </w:rPr>
              <w:t>.</w:t>
            </w:r>
          </w:p>
          <w:p w14:paraId="3B8655F9" w14:textId="73F2C12F" w:rsidR="001A5F36" w:rsidRPr="00CC60C7" w:rsidRDefault="001A5F36" w:rsidP="001A5F36">
            <w:pPr>
              <w:pStyle w:val="TextoCuadros"/>
              <w:ind w:left="750" w:firstLine="0"/>
              <w:jc w:val="left"/>
              <w:rPr>
                <w:b w:val="0"/>
                <w:bCs w:val="0"/>
                <w:szCs w:val="18"/>
              </w:rPr>
            </w:pPr>
          </w:p>
        </w:tc>
        <w:tc>
          <w:tcPr>
            <w:tcW w:w="669" w:type="dxa"/>
            <w:shd w:val="clear" w:color="auto" w:fill="F8F8F8" w:themeFill="background2"/>
            <w:textDirection w:val="btLr"/>
            <w:vAlign w:val="center"/>
          </w:tcPr>
          <w:p w14:paraId="754EF121" w14:textId="225E078F" w:rsidR="00CC60C7" w:rsidRPr="00CC60C7" w:rsidRDefault="00CC60C7" w:rsidP="00CC60C7">
            <w:pPr>
              <w:pStyle w:val="TextoCuadros"/>
              <w:ind w:left="360" w:right="113" w:firstLine="0"/>
              <w:rPr>
                <w:b w:val="0"/>
                <w:bCs w:val="0"/>
                <w:spacing w:val="32"/>
                <w:szCs w:val="18"/>
              </w:rPr>
            </w:pPr>
            <w:r w:rsidRPr="00CC60C7">
              <w:rPr>
                <w:b w:val="0"/>
                <w:bCs w:val="0"/>
                <w:spacing w:val="32"/>
                <w:sz w:val="32"/>
                <w:szCs w:val="32"/>
              </w:rPr>
              <w:t>INTERSECCIONALIDAD</w:t>
            </w:r>
          </w:p>
        </w:tc>
      </w:tr>
    </w:tbl>
    <w:p w14:paraId="22DEDF6C" w14:textId="23D9288E" w:rsidR="001A5F36" w:rsidRDefault="001A5F36" w:rsidP="00057716">
      <w:pPr>
        <w:rPr>
          <w:szCs w:val="20"/>
        </w:rPr>
      </w:pPr>
    </w:p>
    <w:p w14:paraId="5CF58A1A" w14:textId="77777777" w:rsidR="001A5F36" w:rsidRDefault="001A5F36">
      <w:pPr>
        <w:spacing w:line="259" w:lineRule="auto"/>
        <w:ind w:firstLine="0"/>
        <w:jc w:val="left"/>
        <w:rPr>
          <w:szCs w:val="20"/>
        </w:rPr>
      </w:pPr>
      <w:r>
        <w:rPr>
          <w:szCs w:val="20"/>
        </w:rPr>
        <w:br w:type="page"/>
      </w:r>
    </w:p>
    <w:p w14:paraId="2E40EE22" w14:textId="2F0D3369" w:rsidR="00D344B8" w:rsidRDefault="00150D8D" w:rsidP="00D344B8">
      <w:r>
        <w:lastRenderedPageBreak/>
        <w:t>C</w:t>
      </w:r>
      <w:r w:rsidR="00D344B8" w:rsidRPr="00D344B8">
        <w:t>abe mencionar que en el Consejo se utiliza el término grupo históricamente discriminado</w:t>
      </w:r>
      <w:r>
        <w:t>, s</w:t>
      </w:r>
      <w:r w:rsidR="00D344B8" w:rsidRPr="00D344B8">
        <w:t xml:space="preserve">e hace así dado que, se considera que de esta manera se logra visibilizar una situación de arraigo histórico, además de situar la palabra </w:t>
      </w:r>
      <w:r w:rsidR="00D344B8" w:rsidRPr="00D344B8">
        <w:rPr>
          <w:i/>
          <w:iCs/>
        </w:rPr>
        <w:t>discriminación</w:t>
      </w:r>
      <w:r w:rsidR="00D344B8" w:rsidRPr="00D344B8">
        <w:t xml:space="preserve"> como ejercicio de poder en contra de las personas</w:t>
      </w:r>
      <w:r w:rsidR="00875C6F">
        <w:t>, por ejemplo:</w:t>
      </w:r>
    </w:p>
    <w:p w14:paraId="3D9413F5" w14:textId="77777777" w:rsidR="00E541EB" w:rsidRPr="00B21ADA" w:rsidRDefault="00E541EB" w:rsidP="00B21ADA">
      <w:r w:rsidRPr="00B21ADA">
        <w:t>Se identifican que existen otras categorías de uso frecuentes como:</w:t>
      </w:r>
    </w:p>
    <w:p w14:paraId="74CE603D" w14:textId="77777777" w:rsidR="00E541EB" w:rsidRPr="001A1E0E" w:rsidRDefault="00E541EB" w:rsidP="00E650CA">
      <w:pPr>
        <w:pStyle w:val="Prrafodelista"/>
        <w:numPr>
          <w:ilvl w:val="0"/>
          <w:numId w:val="12"/>
        </w:numPr>
      </w:pPr>
      <w:r w:rsidRPr="001A1E0E">
        <w:t>Grupos vulnerables.</w:t>
      </w:r>
    </w:p>
    <w:p w14:paraId="2C4EF3E1" w14:textId="77777777" w:rsidR="00E541EB" w:rsidRPr="001A1E0E" w:rsidRDefault="00E541EB" w:rsidP="00E650CA">
      <w:pPr>
        <w:pStyle w:val="Prrafodelista"/>
        <w:numPr>
          <w:ilvl w:val="0"/>
          <w:numId w:val="12"/>
        </w:numPr>
      </w:pPr>
      <w:r w:rsidRPr="001A1E0E">
        <w:t>Grupos en situación de vulnerabilidad.</w:t>
      </w:r>
    </w:p>
    <w:p w14:paraId="6BEED1FB" w14:textId="77777777" w:rsidR="00E541EB" w:rsidRPr="001A1E0E" w:rsidRDefault="00E541EB" w:rsidP="00E650CA">
      <w:pPr>
        <w:pStyle w:val="Prrafodelista"/>
        <w:numPr>
          <w:ilvl w:val="0"/>
          <w:numId w:val="12"/>
        </w:numPr>
      </w:pPr>
      <w:r w:rsidRPr="001A1E0E">
        <w:t>Grupos de atención prioritaria.</w:t>
      </w:r>
    </w:p>
    <w:p w14:paraId="43FA82D1" w14:textId="77777777" w:rsidR="00E541EB" w:rsidRPr="00B21ADA" w:rsidRDefault="00E541EB" w:rsidP="00B21ADA">
      <w:r w:rsidRPr="00B21ADA">
        <w:t>No obstante, no se recomienda el uso de estas últimas categorías. Algunos de los motivos por los que se hace esta recomendación son:</w:t>
      </w:r>
    </w:p>
    <w:p w14:paraId="7C7976D8" w14:textId="77777777" w:rsidR="00E541EB" w:rsidRPr="001A1E0E" w:rsidRDefault="00E541EB" w:rsidP="00E650CA">
      <w:pPr>
        <w:pStyle w:val="Prrafodelista"/>
        <w:numPr>
          <w:ilvl w:val="0"/>
          <w:numId w:val="12"/>
        </w:numPr>
      </w:pPr>
      <w:r w:rsidRPr="001A1E0E">
        <w:t>Se corre el riesgo de revictimizar a las personas.</w:t>
      </w:r>
    </w:p>
    <w:p w14:paraId="5AD14463" w14:textId="77777777" w:rsidR="00E541EB" w:rsidRPr="001A1E0E" w:rsidRDefault="00E541EB" w:rsidP="00E650CA">
      <w:pPr>
        <w:pStyle w:val="Prrafodelista"/>
        <w:numPr>
          <w:ilvl w:val="0"/>
          <w:numId w:val="12"/>
        </w:numPr>
      </w:pPr>
      <w:r w:rsidRPr="001A1E0E">
        <w:t>Pueden reforzar la normalización de una idea errónea de colocar la responsabilidad de esta situación sobre las personas sin importar el contexto sociocultural.</w:t>
      </w:r>
    </w:p>
    <w:p w14:paraId="293976FD" w14:textId="77777777" w:rsidR="00E541EB" w:rsidRPr="001A1E0E" w:rsidRDefault="00E541EB" w:rsidP="00E650CA">
      <w:pPr>
        <w:pStyle w:val="Prrafodelista"/>
        <w:numPr>
          <w:ilvl w:val="0"/>
          <w:numId w:val="12"/>
        </w:numPr>
      </w:pPr>
      <w:r w:rsidRPr="001A1E0E">
        <w:t>No visibiliza que se trata de un fenómeno histórico, sistémico y estructural.</w:t>
      </w:r>
    </w:p>
    <w:p w14:paraId="1C968667" w14:textId="77777777" w:rsidR="00E541EB" w:rsidRPr="001A1E0E" w:rsidRDefault="00E541EB" w:rsidP="00E650CA">
      <w:pPr>
        <w:pStyle w:val="Prrafodelista"/>
        <w:numPr>
          <w:ilvl w:val="0"/>
          <w:numId w:val="12"/>
        </w:numPr>
      </w:pPr>
      <w:r w:rsidRPr="001A1E0E">
        <w:t>Puede centralizar la atención en las acciones de asistir o atender del gobierno y no en las necesidades específicas de cada grupo.</w:t>
      </w:r>
    </w:p>
    <w:p w14:paraId="55AEE3A0" w14:textId="4511C18C" w:rsidR="00E541EB" w:rsidRPr="00B21ADA" w:rsidRDefault="00E541EB" w:rsidP="00B21ADA">
      <w:r w:rsidRPr="00B21ADA">
        <w:t>Enunciar es fundamental para este Consejo, ya que a través de esto se visibiliza y reconoce a los pueblos, a los grupos y a las personas que históricamente han sido discriminadas y que se han enfrentado a</w:t>
      </w:r>
      <w:r w:rsidR="00C53BB5">
        <w:t xml:space="preserve"> </w:t>
      </w:r>
      <w:r w:rsidRPr="00B21ADA">
        <w:t>brechas de desigualdad, violencia y violaciones a sus derechos de manera sistemática.</w:t>
      </w:r>
      <w:r w:rsidR="00C53BB5">
        <w:t xml:space="preserve"> </w:t>
      </w:r>
      <w:r w:rsidRPr="00B21ADA">
        <w:t>En este sentido, nombrarlas contribuye, de alguna manera, a devolverles su dignidad arrebatada.</w:t>
      </w:r>
    </w:p>
    <w:p w14:paraId="315F5288" w14:textId="4C5F7ED1" w:rsidR="00E541EB" w:rsidRPr="00B21ADA" w:rsidRDefault="00E541EB" w:rsidP="00B21ADA">
      <w:r w:rsidRPr="00B21ADA">
        <w:t>Los</w:t>
      </w:r>
      <w:r w:rsidR="00C53BB5">
        <w:t xml:space="preserve"> </w:t>
      </w:r>
      <w:r w:rsidRPr="00B21ADA">
        <w:t>grupos históricamente discriminados</w:t>
      </w:r>
      <w:r w:rsidR="00C53BB5">
        <w:t xml:space="preserve"> </w:t>
      </w:r>
      <w:r w:rsidRPr="00B21ADA">
        <w:t>son colectivos, agrupaciones, comunidades, es decir un conjunto de personas que han vivido en condiciones de marginación, vulnerabilidad, rechazo, violencia y exclusión de manera sistemática y generalizada. Por lo que, su reconocimiento implica lo siguiente:</w:t>
      </w:r>
    </w:p>
    <w:p w14:paraId="30EE0A57" w14:textId="77777777" w:rsidR="00E541EB" w:rsidRPr="001A1E0E" w:rsidRDefault="00E541EB" w:rsidP="00E650CA">
      <w:pPr>
        <w:pStyle w:val="Prrafodelista"/>
        <w:numPr>
          <w:ilvl w:val="0"/>
          <w:numId w:val="12"/>
        </w:numPr>
      </w:pPr>
      <w:r w:rsidRPr="001A1E0E">
        <w:t>Identificar que ningún grupo sufre más o importa más que otro.</w:t>
      </w:r>
    </w:p>
    <w:p w14:paraId="370F8AC4" w14:textId="77777777" w:rsidR="00E541EB" w:rsidRPr="001A1E0E" w:rsidRDefault="00E541EB" w:rsidP="00E650CA">
      <w:pPr>
        <w:pStyle w:val="Prrafodelista"/>
        <w:numPr>
          <w:ilvl w:val="0"/>
          <w:numId w:val="12"/>
        </w:numPr>
      </w:pPr>
      <w:r w:rsidRPr="001A1E0E">
        <w:t>Reconocer las violencias y abusos de poder a las que se han enfrentado sin dejar de lado sus procesos de resistencia y dignidad.</w:t>
      </w:r>
    </w:p>
    <w:p w14:paraId="6A4B4EE7" w14:textId="77777777" w:rsidR="00E541EB" w:rsidRPr="001A1E0E" w:rsidRDefault="00E541EB" w:rsidP="00E650CA">
      <w:pPr>
        <w:pStyle w:val="Prrafodelista"/>
        <w:numPr>
          <w:ilvl w:val="0"/>
          <w:numId w:val="12"/>
        </w:numPr>
      </w:pPr>
      <w:r w:rsidRPr="001A1E0E">
        <w:t>Visibilizar a los grupos sin importar su tamaño, densidad o ubicación.</w:t>
      </w:r>
    </w:p>
    <w:p w14:paraId="661EDB9E" w14:textId="77777777" w:rsidR="00E541EB" w:rsidRPr="001A1E0E" w:rsidRDefault="00E541EB" w:rsidP="00E650CA">
      <w:pPr>
        <w:pStyle w:val="Prrafodelista"/>
        <w:numPr>
          <w:ilvl w:val="0"/>
          <w:numId w:val="12"/>
        </w:numPr>
      </w:pPr>
      <w:r w:rsidRPr="001A1E0E">
        <w:t>Cada grupo, con base en su diversidad, tiene diferentes necesidades y problemáticas particulares, pero también circunstancias en común.</w:t>
      </w:r>
    </w:p>
    <w:p w14:paraId="48DC2539" w14:textId="77777777" w:rsidR="00E541EB" w:rsidRPr="001A1E0E" w:rsidRDefault="00E541EB" w:rsidP="00E650CA">
      <w:pPr>
        <w:pStyle w:val="Prrafodelista"/>
        <w:numPr>
          <w:ilvl w:val="0"/>
          <w:numId w:val="12"/>
        </w:numPr>
      </w:pPr>
      <w:r w:rsidRPr="001A1E0E">
        <w:t>Cada grupo históricamente discriminado tiene una serie de demandas puntuales que requieren atención específica.</w:t>
      </w:r>
    </w:p>
    <w:p w14:paraId="408CD9F8" w14:textId="77777777" w:rsidR="00E541EB" w:rsidRPr="001A1E0E" w:rsidRDefault="00E541EB" w:rsidP="00E650CA">
      <w:pPr>
        <w:pStyle w:val="Prrafodelista"/>
        <w:numPr>
          <w:ilvl w:val="0"/>
          <w:numId w:val="12"/>
        </w:numPr>
      </w:pPr>
      <w:r w:rsidRPr="001A1E0E">
        <w:lastRenderedPageBreak/>
        <w:t>Debido a esta diversidad, no hay un consenso en las formas de autonombrarse, por lo que es indispensable tomar en cuenta las diferentes maneras de autorreconocimiento.</w:t>
      </w:r>
    </w:p>
    <w:p w14:paraId="7692C5E6" w14:textId="77777777" w:rsidR="00E541EB" w:rsidRPr="001A1E0E" w:rsidRDefault="00E541EB" w:rsidP="00E650CA">
      <w:pPr>
        <w:pStyle w:val="Prrafodelista"/>
        <w:numPr>
          <w:ilvl w:val="0"/>
          <w:numId w:val="12"/>
        </w:numPr>
      </w:pPr>
      <w:r w:rsidRPr="001A1E0E">
        <w:t>Las personas que se adscriben a algunos grupos lo pueden estar de manera temporal y al mismo tiempo, pueden identificarse con otros grupos de manera permanente, por ejemplo, la edad es temporal y el origen étnico permanente.</w:t>
      </w:r>
    </w:p>
    <w:p w14:paraId="77BEFB57" w14:textId="77777777" w:rsidR="00E541EB" w:rsidRDefault="00E541EB" w:rsidP="00E650CA">
      <w:pPr>
        <w:pStyle w:val="Prrafodelista"/>
        <w:numPr>
          <w:ilvl w:val="0"/>
          <w:numId w:val="12"/>
        </w:numPr>
      </w:pPr>
      <w:r w:rsidRPr="001A1E0E">
        <w:t>Finalmente, otros grupos que son reconocidos dependen del contexto, como la discapacidad, donde ésta puede ser desarrollada a lo largo de la vida o puede aumentarse el grado de discapacidad de una persona por la edad o por las acciones que realizan otras personas.</w:t>
      </w:r>
    </w:p>
    <w:p w14:paraId="2B262629" w14:textId="77777777" w:rsidR="001A5F36" w:rsidRPr="001A1E0E" w:rsidRDefault="001A5F36" w:rsidP="001A5F36">
      <w:pPr>
        <w:pStyle w:val="Prrafodelista"/>
        <w:numPr>
          <w:ilvl w:val="0"/>
          <w:numId w:val="0"/>
        </w:numPr>
        <w:ind w:left="720"/>
      </w:pPr>
    </w:p>
    <w:p w14:paraId="2E5777BD" w14:textId="77777777" w:rsidR="009C6158" w:rsidRPr="00941CF9" w:rsidRDefault="009C6158" w:rsidP="00E053D8">
      <w:pPr>
        <w:pStyle w:val="Ttulo2"/>
      </w:pPr>
      <w:bookmarkStart w:id="27" w:name="_Toc149733045"/>
      <w:bookmarkStart w:id="28" w:name="_Toc198830380"/>
      <w:bookmarkStart w:id="29" w:name="_Toc198888111"/>
      <w:bookmarkStart w:id="30" w:name="_Toc199405745"/>
      <w:r w:rsidRPr="00941CF9">
        <w:t>¿A dónde queremos ir?</w:t>
      </w:r>
      <w:bookmarkEnd w:id="27"/>
      <w:bookmarkEnd w:id="28"/>
      <w:bookmarkEnd w:id="29"/>
      <w:bookmarkEnd w:id="30"/>
    </w:p>
    <w:p w14:paraId="6C994D1F" w14:textId="5A70B968" w:rsidR="009C6158" w:rsidRDefault="009C6158" w:rsidP="00054310">
      <w:bookmarkStart w:id="31" w:name="_Toc198888112"/>
      <w:bookmarkStart w:id="32" w:name="_Toc199405746"/>
      <w:r w:rsidRPr="00C03BA0">
        <w:rPr>
          <w:rStyle w:val="Ttulo3Car"/>
        </w:rPr>
        <w:t>Misión y Visión</w:t>
      </w:r>
      <w:bookmarkEnd w:id="31"/>
      <w:bookmarkEnd w:id="32"/>
      <w:r w:rsidRPr="00C53BB5">
        <w:rPr>
          <w:rFonts w:eastAsiaTheme="majorEastAsia" w:cstheme="majorBidi"/>
          <w:b/>
          <w:bCs/>
          <w:color w:val="621132" w:themeColor="text1"/>
          <w:szCs w:val="20"/>
        </w:rPr>
        <w:t>.</w:t>
      </w:r>
      <w:r w:rsidRPr="00C53BB5">
        <w:rPr>
          <w:color w:val="621132" w:themeColor="text1"/>
        </w:rPr>
        <w:t xml:space="preserve"> </w:t>
      </w:r>
      <w:r>
        <w:t>La misión señala la dirección que las acciones del Conapred deben seguir. Esta debe reflejar la razón de existir de este y su mandato, identificar las principales necesidades y problemas que se deben manejar, ser realista, definir la población objetivo, y reconocer las expectativas de los principales grupos de interés.</w:t>
      </w:r>
    </w:p>
    <w:p w14:paraId="680BFFC9" w14:textId="77777777" w:rsidR="00E95D38" w:rsidRDefault="00E95D38" w:rsidP="00054310"/>
    <w:p w14:paraId="36FDF547" w14:textId="30F004E8" w:rsidR="005F2E0F" w:rsidRPr="00150D8D" w:rsidRDefault="005F6548" w:rsidP="005F2E0F">
      <w:pPr>
        <w:pStyle w:val="Tcuadrosgraficos"/>
      </w:pPr>
      <w:r>
        <w:rPr>
          <w:noProof/>
        </w:rPr>
        <w:drawing>
          <wp:anchor distT="0" distB="0" distL="114300" distR="114300" simplePos="0" relativeHeight="251700224" behindDoc="0" locked="0" layoutInCell="1" allowOverlap="1" wp14:anchorId="2722DF68" wp14:editId="2E5A71F4">
            <wp:simplePos x="0" y="0"/>
            <wp:positionH relativeFrom="column">
              <wp:posOffset>880263</wp:posOffset>
            </wp:positionH>
            <wp:positionV relativeFrom="paragraph">
              <wp:posOffset>453314</wp:posOffset>
            </wp:positionV>
            <wp:extent cx="4081780" cy="1879600"/>
            <wp:effectExtent l="0" t="0" r="0" b="44450"/>
            <wp:wrapTopAndBottom/>
            <wp:docPr id="1137799321"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V relativeFrom="margin">
              <wp14:pctHeight>0</wp14:pctHeight>
            </wp14:sizeRelV>
          </wp:anchor>
        </w:drawing>
      </w:r>
      <w:r w:rsidR="005F2E0F" w:rsidRPr="00150D8D">
        <w:t xml:space="preserve">Fig. </w:t>
      </w:r>
      <w:r>
        <w:t>4</w:t>
      </w:r>
      <w:r w:rsidR="005F2E0F" w:rsidRPr="00150D8D">
        <w:t xml:space="preserve"> </w:t>
      </w:r>
      <w:r>
        <w:t>Misión</w:t>
      </w:r>
    </w:p>
    <w:p w14:paraId="2CECA678" w14:textId="49AC0BE6" w:rsidR="005F2E0F" w:rsidRDefault="005F2E0F" w:rsidP="00054310"/>
    <w:p w14:paraId="503098B2" w14:textId="5CCD6624" w:rsidR="009C6158" w:rsidRPr="00BB5FDC" w:rsidRDefault="009C6158" w:rsidP="005077F4">
      <w:pPr>
        <w:rPr>
          <w:i/>
          <w:iCs/>
        </w:rPr>
      </w:pPr>
      <w:r w:rsidRPr="00C53BB5">
        <w:rPr>
          <w:rFonts w:eastAsiaTheme="majorEastAsia" w:cstheme="majorBidi"/>
          <w:color w:val="621132" w:themeColor="text1"/>
          <w:szCs w:val="20"/>
        </w:rPr>
        <w:t>La Misión</w:t>
      </w:r>
      <w:r w:rsidRPr="00C53BB5">
        <w:rPr>
          <w:i/>
          <w:iCs/>
          <w:color w:val="621132" w:themeColor="text1"/>
        </w:rPr>
        <w:t xml:space="preserve"> </w:t>
      </w:r>
      <w:r w:rsidRPr="00BB5FDC">
        <w:rPr>
          <w:i/>
          <w:iCs/>
        </w:rPr>
        <w:t>vigente</w:t>
      </w:r>
      <w:r w:rsidR="00C53BB5">
        <w:rPr>
          <w:i/>
          <w:iCs/>
        </w:rPr>
        <w:t xml:space="preserve"> desde 2007</w:t>
      </w:r>
      <w:r w:rsidRPr="00BB5FDC">
        <w:rPr>
          <w:i/>
          <w:iCs/>
        </w:rPr>
        <w:t xml:space="preserve"> es:</w:t>
      </w:r>
    </w:p>
    <w:p w14:paraId="735EB702" w14:textId="5A675BFD" w:rsidR="009C6158" w:rsidRPr="00C53BB5" w:rsidRDefault="009C6158" w:rsidP="00C53BB5">
      <w:pPr>
        <w:pStyle w:val="Cita"/>
        <w:ind w:firstLine="0"/>
        <w:jc w:val="center"/>
        <w:rPr>
          <w:color w:val="621132" w:themeColor="text1"/>
          <w:shd w:val="clear" w:color="auto" w:fill="FFFFFF"/>
        </w:rPr>
      </w:pPr>
      <w:r w:rsidRPr="00C53BB5">
        <w:rPr>
          <w:color w:val="621132" w:themeColor="text1"/>
        </w:rPr>
        <w:t>Contribuir a que toda persona goce sin discriminación de todos los derechos y libertades consagrados en el orden jurídico mexicano</w:t>
      </w:r>
      <w:r w:rsidR="007E1C6B" w:rsidRPr="00C53BB5">
        <w:rPr>
          <w:color w:val="621132" w:themeColor="text1"/>
        </w:rPr>
        <w:t>.</w:t>
      </w:r>
    </w:p>
    <w:p w14:paraId="139FB979" w14:textId="2B11B21F" w:rsidR="009C6158" w:rsidRDefault="009C6158" w:rsidP="00900806">
      <w:r>
        <w:lastRenderedPageBreak/>
        <w:t>A la par de la declaración de misión se tiene una de la visión. Esta es una representación de lo que se busca ser en el futuro y responde a las preguntas relacionadas a cuál es la situación futura de la población que busca atender el Consejo</w:t>
      </w:r>
      <w:r w:rsidR="00E95D38">
        <w:t>.</w:t>
      </w:r>
    </w:p>
    <w:p w14:paraId="5FD0D86E" w14:textId="77777777" w:rsidR="00E95D38" w:rsidRDefault="00E95D38" w:rsidP="00900806"/>
    <w:p w14:paraId="34EE6626" w14:textId="66DC69DA" w:rsidR="00E95D38" w:rsidRDefault="00E95D38" w:rsidP="00E95D38">
      <w:pPr>
        <w:pStyle w:val="Tcuadrosgraficos"/>
      </w:pPr>
      <w:r>
        <w:rPr>
          <w:noProof/>
        </w:rPr>
        <w:drawing>
          <wp:anchor distT="0" distB="0" distL="114300" distR="114300" simplePos="0" relativeHeight="251702272" behindDoc="0" locked="0" layoutInCell="1" allowOverlap="1" wp14:anchorId="6919297B" wp14:editId="1C9D292A">
            <wp:simplePos x="0" y="0"/>
            <wp:positionH relativeFrom="column">
              <wp:posOffset>796290</wp:posOffset>
            </wp:positionH>
            <wp:positionV relativeFrom="paragraph">
              <wp:posOffset>311150</wp:posOffset>
            </wp:positionV>
            <wp:extent cx="3834765" cy="2388235"/>
            <wp:effectExtent l="0" t="0" r="0" b="12065"/>
            <wp:wrapTopAndBottom/>
            <wp:docPr id="634685477"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Pr="00150D8D">
        <w:t xml:space="preserve">Fig. </w:t>
      </w:r>
      <w:r>
        <w:t>5</w:t>
      </w:r>
      <w:r w:rsidRPr="00150D8D">
        <w:t xml:space="preserve"> </w:t>
      </w:r>
      <w:r>
        <w:t xml:space="preserve">Misión </w:t>
      </w:r>
    </w:p>
    <w:p w14:paraId="5B6D8735" w14:textId="77777777" w:rsidR="00E95D38" w:rsidRDefault="00E95D38" w:rsidP="00900806"/>
    <w:p w14:paraId="719B003D" w14:textId="2BEE5517" w:rsidR="009C6158" w:rsidRPr="00BB5FDC" w:rsidRDefault="009C6158" w:rsidP="00900806">
      <w:pPr>
        <w:rPr>
          <w:i/>
          <w:iCs/>
        </w:rPr>
      </w:pPr>
      <w:r w:rsidRPr="00C53BB5">
        <w:rPr>
          <w:rFonts w:eastAsiaTheme="majorEastAsia" w:cstheme="majorBidi"/>
          <w:color w:val="621132" w:themeColor="text1"/>
          <w:szCs w:val="20"/>
        </w:rPr>
        <w:t>La Visión</w:t>
      </w:r>
      <w:r w:rsidRPr="00C53BB5">
        <w:rPr>
          <w:i/>
          <w:iCs/>
          <w:color w:val="621132" w:themeColor="text1"/>
        </w:rPr>
        <w:t xml:space="preserve"> </w:t>
      </w:r>
      <w:r w:rsidRPr="00BB5FDC">
        <w:rPr>
          <w:i/>
          <w:iCs/>
        </w:rPr>
        <w:t xml:space="preserve">vigente </w:t>
      </w:r>
      <w:r w:rsidR="00A370B8">
        <w:rPr>
          <w:i/>
          <w:iCs/>
        </w:rPr>
        <w:t>desde</w:t>
      </w:r>
      <w:r w:rsidRPr="00BB5FDC">
        <w:rPr>
          <w:i/>
          <w:iCs/>
        </w:rPr>
        <w:t xml:space="preserve"> </w:t>
      </w:r>
      <w:r w:rsidR="00C53BB5">
        <w:rPr>
          <w:i/>
          <w:iCs/>
        </w:rPr>
        <w:t>2018</w:t>
      </w:r>
      <w:r w:rsidRPr="00BB5FDC">
        <w:rPr>
          <w:i/>
          <w:iCs/>
        </w:rPr>
        <w:t xml:space="preserve"> es</w:t>
      </w:r>
      <w:r w:rsidR="0033148B" w:rsidRPr="00BB5FDC">
        <w:rPr>
          <w:i/>
          <w:iCs/>
        </w:rPr>
        <w:t>:</w:t>
      </w:r>
      <w:r w:rsidRPr="00BB5FDC">
        <w:rPr>
          <w:i/>
          <w:iCs/>
        </w:rPr>
        <w:t xml:space="preserve"> </w:t>
      </w:r>
    </w:p>
    <w:p w14:paraId="153E5A19" w14:textId="6AD076B8" w:rsidR="00D344B8" w:rsidRPr="00C53BB5" w:rsidRDefault="009C6158" w:rsidP="00C53BB5">
      <w:pPr>
        <w:pStyle w:val="Cita"/>
        <w:jc w:val="center"/>
        <w:rPr>
          <w:color w:val="621132" w:themeColor="text1"/>
        </w:rPr>
      </w:pPr>
      <w:r w:rsidRPr="00C53BB5">
        <w:rPr>
          <w:color w:val="621132" w:themeColor="text1"/>
        </w:rPr>
        <w:t>Consolidarnos como la institución rectora que coloque en el centro de la agenda nacional la no discriminación</w:t>
      </w:r>
      <w:r w:rsidR="007E1C6B" w:rsidRPr="00C53BB5">
        <w:rPr>
          <w:color w:val="621132" w:themeColor="text1"/>
        </w:rPr>
        <w:t>.</w:t>
      </w:r>
    </w:p>
    <w:p w14:paraId="078CE4E1" w14:textId="77777777" w:rsidR="00601487" w:rsidRPr="006D7A3E" w:rsidRDefault="00601487" w:rsidP="0082108B">
      <w:pPr>
        <w:rPr>
          <w:b/>
          <w:bCs/>
          <w:sz w:val="10"/>
          <w:szCs w:val="10"/>
        </w:rPr>
      </w:pPr>
    </w:p>
    <w:p w14:paraId="431AAF50" w14:textId="06BC2428" w:rsidR="0082108B" w:rsidRPr="0082108B" w:rsidRDefault="00003353" w:rsidP="006528A6">
      <w:bookmarkStart w:id="33" w:name="_Toc198888113"/>
      <w:bookmarkStart w:id="34" w:name="_Toc199405747"/>
      <w:r w:rsidRPr="00BF6188">
        <w:rPr>
          <w:rStyle w:val="Ttulo3Car"/>
        </w:rPr>
        <w:t>FODA</w:t>
      </w:r>
      <w:bookmarkEnd w:id="33"/>
      <w:bookmarkEnd w:id="34"/>
      <w:r w:rsidR="00C53BB5">
        <w:rPr>
          <w:rFonts w:eastAsiaTheme="majorEastAsia" w:cstheme="majorBidi"/>
          <w:b/>
          <w:bCs/>
          <w:color w:val="621132" w:themeColor="text1"/>
          <w:szCs w:val="20"/>
        </w:rPr>
        <w:t xml:space="preserve">. </w:t>
      </w:r>
      <w:r w:rsidR="0082108B" w:rsidRPr="0082108B">
        <w:t xml:space="preserve">El siguiente paso en </w:t>
      </w:r>
      <w:r w:rsidR="00C53BB5">
        <w:t>l</w:t>
      </w:r>
      <w:r w:rsidR="0082108B" w:rsidRPr="0082108B">
        <w:t>a planeación estratégica es la elaboración de un diagnóstico estratégico interno hecho para conocer dónde podemos mejorar como organización (debilidades) y cómo podemos explotar nuestros puntos fuertes (fortalezas). </w:t>
      </w:r>
    </w:p>
    <w:p w14:paraId="18EEBCAF" w14:textId="31C70A4F" w:rsidR="003B42F9" w:rsidRPr="006528A6" w:rsidRDefault="00ED1C1E" w:rsidP="006528A6">
      <w:r>
        <w:t xml:space="preserve">Se </w:t>
      </w:r>
      <w:r w:rsidR="000525CA" w:rsidRPr="006528A6">
        <w:t xml:space="preserve">debe hacer el análisis del entorno de la organización, tanto interno como externo, a partir de la herramienta </w:t>
      </w:r>
      <w:r w:rsidR="000525CA" w:rsidRPr="00C53BB5">
        <w:rPr>
          <w:b/>
          <w:bCs/>
        </w:rPr>
        <w:t>FODA (Fortalezas y Oportunidades, Debilidades y Amenazas)</w:t>
      </w:r>
      <w:r w:rsidR="000525CA" w:rsidRPr="00C53BB5">
        <w:t xml:space="preserve"> </w:t>
      </w:r>
      <w:r w:rsidR="000525CA" w:rsidRPr="006528A6">
        <w:t>que es una técnica que permite identificar y evaluar los factores positivos y negativos del “ambiente interno” y del “ambiente externo”, y adoptar decisiones sobre objetivos, rutas y asignación de recursos sustentados en este análisis</w:t>
      </w:r>
      <w:r w:rsidR="009C3B77" w:rsidRPr="006528A6">
        <w:t>.</w:t>
      </w:r>
    </w:p>
    <w:p w14:paraId="1322E65F" w14:textId="0D25C8DE" w:rsidR="006528A6" w:rsidRPr="00ED4680" w:rsidRDefault="00ED4680" w:rsidP="006528A6">
      <w:r w:rsidRPr="00ED4680">
        <w:t>Este paso</w:t>
      </w:r>
      <w:r w:rsidR="006528A6" w:rsidRPr="00ED4680">
        <w:t xml:space="preserve"> ayuda a definir líneas concretas y específicas de acción con miras a eliminar o minimizar la influencia de las amenazas, y tendientes a aprovechar las </w:t>
      </w:r>
      <w:r w:rsidR="006528A6" w:rsidRPr="00ED4680">
        <w:lastRenderedPageBreak/>
        <w:t>oportunidades, además permite ser más realistas para definir la estrategia y los objetivos</w:t>
      </w:r>
      <w:r w:rsidR="00223AA4">
        <w:t>, por ejemplo:</w:t>
      </w:r>
    </w:p>
    <w:p w14:paraId="0949F8F4" w14:textId="1236326F" w:rsidR="00527E0B" w:rsidRDefault="00C53BB5" w:rsidP="00C53BB5">
      <w:pPr>
        <w:pStyle w:val="Tcuadrosgraficos"/>
      </w:pPr>
      <w:r>
        <w:rPr>
          <w:noProof/>
        </w:rPr>
        <w:drawing>
          <wp:anchor distT="0" distB="0" distL="114300" distR="114300" simplePos="0" relativeHeight="251695104" behindDoc="0" locked="0" layoutInCell="1" allowOverlap="1" wp14:anchorId="6B1F766F" wp14:editId="1B833C8E">
            <wp:simplePos x="0" y="0"/>
            <wp:positionH relativeFrom="column">
              <wp:posOffset>329565</wp:posOffset>
            </wp:positionH>
            <wp:positionV relativeFrom="paragraph">
              <wp:posOffset>300355</wp:posOffset>
            </wp:positionV>
            <wp:extent cx="5047615" cy="4391025"/>
            <wp:effectExtent l="76200" t="57150" r="76835" b="66675"/>
            <wp:wrapTopAndBottom/>
            <wp:docPr id="1418793910"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rsidR="00527E0B" w:rsidRPr="00DB097A">
        <w:t xml:space="preserve">Fig. </w:t>
      </w:r>
      <w:r w:rsidR="00E95D38">
        <w:t>6</w:t>
      </w:r>
      <w:r w:rsidR="00527E0B" w:rsidRPr="00DB097A">
        <w:t xml:space="preserve"> </w:t>
      </w:r>
      <w:r w:rsidR="00527E0B">
        <w:t>FODA</w:t>
      </w:r>
    </w:p>
    <w:p w14:paraId="3B93EF19" w14:textId="6B27532F" w:rsidR="001118CB" w:rsidRPr="00DB097A" w:rsidRDefault="001118CB" w:rsidP="001A1E0E"/>
    <w:p w14:paraId="20FA3CFC" w14:textId="1F83E289" w:rsidR="002C1410" w:rsidRDefault="000E1972" w:rsidP="00E20E3A">
      <w:r>
        <w:t>Lo anterior</w:t>
      </w:r>
      <w:r w:rsidR="00E53E16">
        <w:t>,</w:t>
      </w:r>
      <w:r>
        <w:t xml:space="preserve"> permitirá contribuir </w:t>
      </w:r>
      <w:r w:rsidR="00BE3769" w:rsidRPr="005F0CEA">
        <w:t xml:space="preserve">al </w:t>
      </w:r>
      <w:r w:rsidR="00BE3769" w:rsidRPr="00E20E3A">
        <w:t>desmantelamiento de prácticas discriminatorias</w:t>
      </w:r>
      <w:r w:rsidR="00BE3769" w:rsidRPr="005F0CEA">
        <w:t xml:space="preserve"> en alguno de los ámbitos/sectores identificados como relevantes para la igualdad sustantiva de las personas</w:t>
      </w:r>
      <w:r w:rsidR="00BE3769">
        <w:t xml:space="preserve"> y de los grupos históricamente discriminados</w:t>
      </w:r>
      <w:r w:rsidR="00B91C52">
        <w:t>.</w:t>
      </w:r>
    </w:p>
    <w:p w14:paraId="55950769" w14:textId="77777777" w:rsidR="00463334" w:rsidRDefault="00463334" w:rsidP="007C2487"/>
    <w:p w14:paraId="06C7F4C9" w14:textId="015B4BB6" w:rsidR="007C2487" w:rsidRPr="00805C40" w:rsidRDefault="007C2487" w:rsidP="00E053D8">
      <w:pPr>
        <w:pStyle w:val="Ttulo2"/>
      </w:pPr>
      <w:bookmarkStart w:id="35" w:name="_Toc149733046"/>
      <w:bookmarkStart w:id="36" w:name="_Toc198830381"/>
      <w:bookmarkStart w:id="37" w:name="_Toc198888114"/>
      <w:bookmarkStart w:id="38" w:name="_Toc199405748"/>
      <w:r w:rsidRPr="00805C40">
        <w:t>¿Cómo llegaremos?</w:t>
      </w:r>
      <w:bookmarkEnd w:id="35"/>
      <w:bookmarkEnd w:id="36"/>
      <w:bookmarkEnd w:id="37"/>
      <w:bookmarkEnd w:id="38"/>
    </w:p>
    <w:p w14:paraId="15024D3E" w14:textId="41E7DC50" w:rsidR="004253BD" w:rsidRDefault="004253BD" w:rsidP="00094CFA">
      <w:r>
        <w:t xml:space="preserve">A partir de la </w:t>
      </w:r>
      <w:r w:rsidR="00E053D8" w:rsidRPr="001B71EA">
        <w:t>Planificación Estratégica</w:t>
      </w:r>
      <w:r>
        <w:t xml:space="preserve">, la cual resume como se alcanzó la situación actual, y establece objetivos y metas que definen hacia donde se quiere llegar y las estrategias que buscan alcanzar esos objetivos y metas. Siendo una herramienta la </w:t>
      </w:r>
      <w:r>
        <w:lastRenderedPageBreak/>
        <w:t>programación anual de actividades que pretende alcanzar los objetivos y metas fijadas</w:t>
      </w:r>
      <w:r w:rsidR="00262EB1">
        <w:t>.</w:t>
      </w:r>
    </w:p>
    <w:p w14:paraId="4D714C2E" w14:textId="77777777" w:rsidR="00321624" w:rsidRDefault="00321624" w:rsidP="00094CFA"/>
    <w:p w14:paraId="6A4D708E" w14:textId="2D8ACC36" w:rsidR="007C2487" w:rsidRDefault="007C2487" w:rsidP="00673695">
      <w:bookmarkStart w:id="39" w:name="_Toc198888115"/>
      <w:bookmarkStart w:id="40" w:name="_Toc199405749"/>
      <w:r w:rsidRPr="00BF6188">
        <w:rPr>
          <w:rStyle w:val="Ttulo3Car"/>
        </w:rPr>
        <w:t>Programa Anual de Trabajo</w:t>
      </w:r>
      <w:bookmarkEnd w:id="39"/>
      <w:bookmarkEnd w:id="40"/>
      <w:r w:rsidR="00E56728" w:rsidRPr="00E053D8">
        <w:rPr>
          <w:rFonts w:eastAsiaTheme="majorEastAsia" w:cstheme="majorBidi"/>
          <w:b/>
          <w:bCs/>
          <w:color w:val="621132" w:themeColor="text1"/>
          <w:szCs w:val="20"/>
        </w:rPr>
        <w:t>.</w:t>
      </w:r>
      <w:r w:rsidR="00E56728" w:rsidRPr="00E053D8">
        <w:rPr>
          <w:color w:val="621132" w:themeColor="text1"/>
        </w:rPr>
        <w:t xml:space="preserve"> </w:t>
      </w:r>
      <w:r w:rsidR="004253BD">
        <w:t>D</w:t>
      </w:r>
      <w:r w:rsidR="00E56728">
        <w:t xml:space="preserve">ebe vincularse con la planeación estratégica, ya que </w:t>
      </w:r>
      <w:r w:rsidR="00E56728" w:rsidRPr="00E56728">
        <w:t>el panorama de largo plazo depende de que tan bien se ejecuten las acciones en el corto plazo. Este programa debe describir que es lo que debe ocurrir, quien lo debe hacer y cuando debe completarse, vinculando los objetivos estratégicos y las metas con la operativa diaria.</w:t>
      </w:r>
      <w:r w:rsidR="00E56728">
        <w:rPr>
          <w:rStyle w:val="Refdenotaalpie"/>
        </w:rPr>
        <w:footnoteReference w:id="1"/>
      </w:r>
    </w:p>
    <w:p w14:paraId="6DB519AF" w14:textId="2B8F0EA8" w:rsidR="0021660E" w:rsidRDefault="0021660E" w:rsidP="00673695">
      <w:r>
        <w:t xml:space="preserve">En secciones más adelante se da mayor detalle de su conformación </w:t>
      </w:r>
    </w:p>
    <w:p w14:paraId="08E5AA21" w14:textId="77777777" w:rsidR="00321624" w:rsidRDefault="00321624" w:rsidP="00673695"/>
    <w:p w14:paraId="1BC2A449" w14:textId="7174CECB" w:rsidR="00E603E4" w:rsidRDefault="00E603E4" w:rsidP="00E603E4">
      <w:bookmarkStart w:id="41" w:name="_Toc149733048"/>
      <w:bookmarkStart w:id="42" w:name="_Toc198888116"/>
      <w:bookmarkStart w:id="43" w:name="_Toc199405750"/>
      <w:r w:rsidRPr="00BF6188">
        <w:rPr>
          <w:rStyle w:val="Ttulo3Car"/>
        </w:rPr>
        <w:t>Mecanismos de seguimiento</w:t>
      </w:r>
      <w:bookmarkEnd w:id="41"/>
      <w:bookmarkEnd w:id="42"/>
      <w:bookmarkEnd w:id="43"/>
      <w:r w:rsidR="00E053D8">
        <w:rPr>
          <w:rFonts w:eastAsiaTheme="majorEastAsia" w:cstheme="majorBidi"/>
          <w:b/>
          <w:bCs/>
          <w:color w:val="621132" w:themeColor="text1"/>
          <w:szCs w:val="20"/>
        </w:rPr>
        <w:t xml:space="preserve">. </w:t>
      </w:r>
      <w:r>
        <w:t xml:space="preserve">El seguimiento del </w:t>
      </w:r>
      <w:r w:rsidRPr="0021660E">
        <w:t>Programa Anual de Trabajo</w:t>
      </w:r>
      <w:r w:rsidRPr="00701329">
        <w:t xml:space="preserve"> </w:t>
      </w:r>
      <w:r>
        <w:t xml:space="preserve">se </w:t>
      </w:r>
      <w:r w:rsidRPr="00701329">
        <w:t xml:space="preserve">realizará a través </w:t>
      </w:r>
      <w:r>
        <w:t>del Sistema de Seguimiento a Líneas de Acción (SISELA), del cual se derivará un informe cuantitativo para reporte a las personas titulares del Consejo (Presidencia, Coordinaciones, Dirección General Adjunta y Direcciones)</w:t>
      </w:r>
      <w:r w:rsidR="00E053D8">
        <w:t>.</w:t>
      </w:r>
    </w:p>
    <w:p w14:paraId="15254B54" w14:textId="5514C753" w:rsidR="00E603E4" w:rsidRDefault="00E603E4" w:rsidP="004C6659">
      <w:r>
        <w:t xml:space="preserve">El seguimiento de los </w:t>
      </w:r>
      <w:r w:rsidRPr="00E053D8">
        <w:rPr>
          <w:b/>
          <w:bCs/>
        </w:rPr>
        <w:t>Indicadores</w:t>
      </w:r>
      <w:r>
        <w:t xml:space="preserve"> de gestión y que componen la MIR son a través del “Informe de Cumplimiento de Objetivos y Metas e Indicadores” de periodicidad</w:t>
      </w:r>
      <w:r w:rsidR="00E053D8">
        <w:t xml:space="preserve"> mínima</w:t>
      </w:r>
      <w:r>
        <w:t xml:space="preserve"> trimestral.</w:t>
      </w:r>
    </w:p>
    <w:p w14:paraId="52C7A1F1" w14:textId="3A1A259D" w:rsidR="00E603E4" w:rsidRDefault="00E603E4" w:rsidP="004C6659">
      <w:r>
        <w:t xml:space="preserve">Asimismo, se llevará a cabo </w:t>
      </w:r>
      <w:r w:rsidRPr="00E053D8">
        <w:rPr>
          <w:b/>
          <w:bCs/>
        </w:rPr>
        <w:t>Evaluaciones Cualitativas</w:t>
      </w:r>
      <w:r>
        <w:t xml:space="preserve"> en </w:t>
      </w:r>
      <w:r w:rsidR="00E053D8">
        <w:t>al menos dos</w:t>
      </w:r>
      <w:r>
        <w:t xml:space="preserve"> periodos coordinadas por la Subdirección de Gestión en las que participarán todas las áreas donde se presentarán los alcances e impactos de las acciones realizadas. Las directrices de estas evaluaciones serán definidas desde el área de Presidencia y se les harán llegar a las áreas con antelación.</w:t>
      </w:r>
    </w:p>
    <w:p w14:paraId="056FBAD7" w14:textId="34334C84" w:rsidR="001A5F36" w:rsidRDefault="001A5F36">
      <w:pPr>
        <w:spacing w:line="259" w:lineRule="auto"/>
        <w:ind w:firstLine="0"/>
        <w:jc w:val="left"/>
      </w:pPr>
      <w:r>
        <w:br w:type="page"/>
      </w:r>
    </w:p>
    <w:p w14:paraId="2F0B3BFF" w14:textId="77777777" w:rsidR="006A3A2C" w:rsidRDefault="006A3A2C" w:rsidP="004C6659"/>
    <w:p w14:paraId="1AA4A1FA" w14:textId="133DD9AF" w:rsidR="003A0EF2" w:rsidRDefault="00E56728" w:rsidP="00E053D8">
      <w:pPr>
        <w:pStyle w:val="Ttulo2"/>
      </w:pPr>
      <w:bookmarkStart w:id="44" w:name="_Toc149733047"/>
      <w:bookmarkStart w:id="45" w:name="_Toc198830382"/>
      <w:bookmarkStart w:id="46" w:name="_Toc198888117"/>
      <w:bookmarkStart w:id="47" w:name="_Toc199405751"/>
      <w:r w:rsidRPr="00E053D8">
        <w:t>¿Cómo mediremos el resultado</w:t>
      </w:r>
      <w:bookmarkEnd w:id="44"/>
      <w:r w:rsidR="008C1CDA" w:rsidRPr="00E053D8">
        <w:t>?</w:t>
      </w:r>
      <w:bookmarkEnd w:id="45"/>
      <w:bookmarkEnd w:id="46"/>
      <w:bookmarkEnd w:id="47"/>
    </w:p>
    <w:p w14:paraId="51F93148" w14:textId="6CB7CF57" w:rsidR="00157A6D" w:rsidRPr="00C43FB4" w:rsidRDefault="00157A6D" w:rsidP="00157A6D">
      <w:pPr>
        <w:pStyle w:val="Tcuadrosgraficos"/>
        <w:ind w:left="720" w:firstLine="0"/>
        <w:jc w:val="both"/>
        <w:rPr>
          <w:i/>
          <w:iCs/>
        </w:rPr>
      </w:pPr>
      <w:r w:rsidRPr="00DB097A">
        <w:t xml:space="preserve">Fig. </w:t>
      </w:r>
      <w:r w:rsidR="00E95D38">
        <w:t>7</w:t>
      </w:r>
      <w:r>
        <w:t xml:space="preserve"> Proceso para el diseño y construcción de indicadores estratégicos</w:t>
      </w:r>
    </w:p>
    <w:p w14:paraId="5FE46634" w14:textId="77777777" w:rsidR="00157A6D" w:rsidRDefault="00157A6D" w:rsidP="00157A6D">
      <w:pPr>
        <w:pStyle w:val="Prrafodelista"/>
        <w:numPr>
          <w:ilvl w:val="0"/>
          <w:numId w:val="0"/>
        </w:numPr>
        <w:ind w:left="720"/>
        <w:jc w:val="center"/>
      </w:pPr>
      <w:r w:rsidRPr="002C3517">
        <w:rPr>
          <w:noProof/>
        </w:rPr>
        <w:drawing>
          <wp:anchor distT="0" distB="0" distL="114300" distR="114300" simplePos="0" relativeHeight="251698176" behindDoc="0" locked="0" layoutInCell="1" allowOverlap="1" wp14:anchorId="5831CAEE" wp14:editId="3844B5CC">
            <wp:simplePos x="0" y="0"/>
            <wp:positionH relativeFrom="column">
              <wp:posOffset>128270</wp:posOffset>
            </wp:positionH>
            <wp:positionV relativeFrom="paragraph">
              <wp:posOffset>4445</wp:posOffset>
            </wp:positionV>
            <wp:extent cx="5216525" cy="3410585"/>
            <wp:effectExtent l="0" t="0" r="3175" b="0"/>
            <wp:wrapTopAndBottom/>
            <wp:docPr id="1813360001" name="Imagen 1" descr="Imagen que contiene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60001" name="Imagen 1" descr="Imagen que contiene Escala de tiempo&#10;&#10;El contenido generado por IA puede ser incorrecto."/>
                    <pic:cNvPicPr/>
                  </pic:nvPicPr>
                  <pic:blipFill rotWithShape="1">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l="31813" t="19157" r="19319" b="21238"/>
                    <a:stretch/>
                  </pic:blipFill>
                  <pic:spPr bwMode="auto">
                    <a:xfrm>
                      <a:off x="0" y="0"/>
                      <a:ext cx="5216525" cy="3410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6B17B" w14:textId="7DA7854D" w:rsidR="00C00F7C" w:rsidRPr="00C00F7C" w:rsidRDefault="00C00F7C" w:rsidP="00C00F7C">
      <w:r w:rsidRPr="00FB1FBF">
        <w:t xml:space="preserve">Hay que considerar que como parte del seguimiento del Programa Presupuestario P024 </w:t>
      </w:r>
      <w:r w:rsidRPr="007B7143">
        <w:t>“Promover la Protección de los Derechos Humanos y Prevenir la Discriminación”</w:t>
      </w:r>
      <w:r>
        <w:t xml:space="preserve"> </w:t>
      </w:r>
      <w:r w:rsidRPr="00FB1FBF">
        <w:t xml:space="preserve">se </w:t>
      </w:r>
      <w:r>
        <w:t xml:space="preserve">definen en julio/agosto </w:t>
      </w:r>
      <w:r w:rsidRPr="00FB1FBF">
        <w:t xml:space="preserve">metas </w:t>
      </w:r>
      <w:r>
        <w:t xml:space="preserve">para el siguiente ejercicio fiscal </w:t>
      </w:r>
      <w:r w:rsidRPr="00FB1FBF">
        <w:t>dentro de la Matriz de Indicadores de Resultados (MIR)</w:t>
      </w:r>
      <w:r>
        <w:t xml:space="preserve">. Estas metas se deben considerar dentro del </w:t>
      </w:r>
      <w:r w:rsidRPr="00E053D8">
        <w:rPr>
          <w:b/>
          <w:bCs/>
        </w:rPr>
        <w:t>Programa Anual de Trabajo</w:t>
      </w:r>
      <w:r>
        <w:t xml:space="preserve"> y deben estar claramente identificadas.</w:t>
      </w:r>
    </w:p>
    <w:p w14:paraId="7733A58E" w14:textId="77777777" w:rsidR="00C00F7C" w:rsidRDefault="00C00F7C" w:rsidP="00FA222A">
      <w:r>
        <w:t xml:space="preserve">Ello acorde a </w:t>
      </w:r>
      <w:r w:rsidRPr="00701329">
        <w:t>los Lineamientos para la Revisión, Actualización, Calendarización y Seguimiento de la Matriz de Indicadores para resultados de los programas presupuestarios con el objeto, si es el caso, de regular el proceso de revisión de la MIR, así como el registro del calendario y los avances en cumplimiento de las metas de los indicadores correspondientes a los programas presupuestarios</w:t>
      </w:r>
      <w:r>
        <w:t xml:space="preserve"> emitidos por </w:t>
      </w:r>
      <w:r w:rsidRPr="00701329">
        <w:t xml:space="preserve">la </w:t>
      </w:r>
      <w:r w:rsidRPr="00111740">
        <w:t xml:space="preserve">Secretaría de Hacienda y Crédito Público </w:t>
      </w:r>
      <w:r>
        <w:t>(</w:t>
      </w:r>
      <w:r w:rsidRPr="00701329">
        <w:t>SHCP</w:t>
      </w:r>
      <w:r>
        <w:t>).</w:t>
      </w:r>
    </w:p>
    <w:p w14:paraId="2AC91C3C" w14:textId="77777777" w:rsidR="00280D35" w:rsidRDefault="00280D35" w:rsidP="00E650CA">
      <w:pPr>
        <w:pStyle w:val="Prrafodelista"/>
        <w:numPr>
          <w:ilvl w:val="0"/>
          <w:numId w:val="3"/>
        </w:numPr>
      </w:pPr>
      <w:r>
        <w:t>Matriz de Indicadores de Resultados del Pp P024</w:t>
      </w:r>
    </w:p>
    <w:p w14:paraId="004CF8C7" w14:textId="77777777" w:rsidR="00280D35" w:rsidRDefault="00280D35" w:rsidP="00E650CA">
      <w:pPr>
        <w:pStyle w:val="Prrafodelista"/>
        <w:numPr>
          <w:ilvl w:val="0"/>
          <w:numId w:val="3"/>
        </w:numPr>
      </w:pPr>
      <w:r>
        <w:t xml:space="preserve">Indicadores de gestión </w:t>
      </w:r>
    </w:p>
    <w:p w14:paraId="7DFB62F5" w14:textId="77777777" w:rsidR="00A47F1F" w:rsidRDefault="00A47F1F" w:rsidP="00E650CA">
      <w:pPr>
        <w:pStyle w:val="Prrafodelista"/>
        <w:numPr>
          <w:ilvl w:val="0"/>
          <w:numId w:val="3"/>
        </w:numPr>
      </w:pPr>
      <w:r>
        <w:lastRenderedPageBreak/>
        <w:t>Indicadores del Programa Institucional del Conapred</w:t>
      </w:r>
    </w:p>
    <w:p w14:paraId="0A47C273" w14:textId="77777777" w:rsidR="00A47F1F" w:rsidRDefault="00A47F1F" w:rsidP="00A47F1F">
      <w:pPr>
        <w:pStyle w:val="Prrafodelista"/>
        <w:numPr>
          <w:ilvl w:val="0"/>
          <w:numId w:val="0"/>
        </w:numPr>
        <w:ind w:left="720"/>
      </w:pPr>
    </w:p>
    <w:p w14:paraId="6914BF8B" w14:textId="620D40AF" w:rsidR="00C201B2" w:rsidRDefault="00167ED8" w:rsidP="00C201B2">
      <w:bookmarkStart w:id="48" w:name="_Toc198888118"/>
      <w:bookmarkStart w:id="49" w:name="_Toc199405752"/>
      <w:r w:rsidRPr="00BF6188">
        <w:rPr>
          <w:rStyle w:val="Ttulo3Car"/>
        </w:rPr>
        <w:t>Metodología del Marco Lógico</w:t>
      </w:r>
      <w:bookmarkEnd w:id="48"/>
      <w:bookmarkEnd w:id="49"/>
      <w:r w:rsidR="00157A6D">
        <w:rPr>
          <w:rFonts w:eastAsiaTheme="majorEastAsia" w:cstheme="majorBidi"/>
          <w:b/>
          <w:bCs/>
          <w:color w:val="621132" w:themeColor="text1"/>
          <w:szCs w:val="20"/>
        </w:rPr>
        <w:t>.</w:t>
      </w:r>
      <w:r w:rsidR="00CD3D6E">
        <w:rPr>
          <w:rFonts w:eastAsiaTheme="majorEastAsia" w:cstheme="majorBidi"/>
          <w:b/>
          <w:bCs/>
          <w:color w:val="621132" w:themeColor="text1"/>
          <w:szCs w:val="20"/>
        </w:rPr>
        <w:t xml:space="preserve"> </w:t>
      </w:r>
      <w:r w:rsidR="00C201B2" w:rsidRPr="00C201B2">
        <w:t>La información estadística es un</w:t>
      </w:r>
      <w:r w:rsidR="00C201B2">
        <w:t xml:space="preserve"> </w:t>
      </w:r>
      <w:r w:rsidR="00C201B2" w:rsidRPr="00C201B2">
        <w:t>elemento fundamental para la</w:t>
      </w:r>
      <w:r w:rsidR="00C201B2">
        <w:t xml:space="preserve"> </w:t>
      </w:r>
      <w:r w:rsidR="00C201B2" w:rsidRPr="00C201B2">
        <w:t>toma acertada de decisiones,</w:t>
      </w:r>
      <w:r w:rsidR="00C201B2">
        <w:t xml:space="preserve"> </w:t>
      </w:r>
      <w:r w:rsidR="00C201B2" w:rsidRPr="00C201B2">
        <w:t>por tanto, es imprescindible contar</w:t>
      </w:r>
      <w:r w:rsidR="00C201B2">
        <w:t xml:space="preserve"> </w:t>
      </w:r>
      <w:r w:rsidR="00C201B2" w:rsidRPr="00C201B2">
        <w:t>con información de calidad</w:t>
      </w:r>
      <w:r w:rsidR="00C201B2">
        <w:t xml:space="preserve"> </w:t>
      </w:r>
      <w:r w:rsidR="00C201B2" w:rsidRPr="00C201B2">
        <w:t>que permita valorar y medir la</w:t>
      </w:r>
      <w:r w:rsidR="00C201B2">
        <w:t xml:space="preserve"> </w:t>
      </w:r>
      <w:r w:rsidR="00C201B2" w:rsidRPr="00C201B2">
        <w:t>realidad económica y social. Por</w:t>
      </w:r>
      <w:r w:rsidR="00C201B2">
        <w:t xml:space="preserve"> </w:t>
      </w:r>
      <w:r w:rsidR="00C201B2" w:rsidRPr="00C201B2">
        <w:t>esta razón, es cada vez más necesaria</w:t>
      </w:r>
      <w:r w:rsidR="00C201B2">
        <w:t xml:space="preserve"> </w:t>
      </w:r>
      <w:r w:rsidR="00C201B2" w:rsidRPr="00C201B2">
        <w:t>la elaboración de conjuntos</w:t>
      </w:r>
      <w:r w:rsidR="00C201B2">
        <w:t xml:space="preserve"> </w:t>
      </w:r>
      <w:r w:rsidR="00C201B2" w:rsidRPr="00C201B2">
        <w:t>de indicadores que ayuden al</w:t>
      </w:r>
      <w:r w:rsidR="00C201B2">
        <w:t xml:space="preserve"> </w:t>
      </w:r>
      <w:r w:rsidR="00C201B2" w:rsidRPr="00C201B2">
        <w:t>análisis del comportamiento de</w:t>
      </w:r>
      <w:r w:rsidR="00C201B2">
        <w:t xml:space="preserve"> </w:t>
      </w:r>
      <w:r w:rsidR="00C201B2" w:rsidRPr="00C201B2">
        <w:t>todas las variables de estudio. En</w:t>
      </w:r>
      <w:r w:rsidR="00C201B2">
        <w:t xml:space="preserve"> </w:t>
      </w:r>
      <w:r w:rsidR="00C201B2" w:rsidRPr="00C201B2">
        <w:t>este sentido, se debe entender el</w:t>
      </w:r>
      <w:r w:rsidR="00C201B2">
        <w:t xml:space="preserve"> </w:t>
      </w:r>
      <w:r w:rsidR="00C201B2" w:rsidRPr="00C201B2">
        <w:t>proceso de producción de indicadores</w:t>
      </w:r>
      <w:r w:rsidR="00C201B2">
        <w:t xml:space="preserve"> </w:t>
      </w:r>
      <w:r w:rsidR="00C201B2" w:rsidRPr="00C201B2">
        <w:t>bajo un esquema estratégico,</w:t>
      </w:r>
      <w:r w:rsidR="00C201B2">
        <w:t xml:space="preserve"> </w:t>
      </w:r>
      <w:r w:rsidR="00C201B2" w:rsidRPr="00C201B2">
        <w:t>que implica un proceso</w:t>
      </w:r>
      <w:r w:rsidR="00C201B2">
        <w:t xml:space="preserve"> </w:t>
      </w:r>
      <w:r w:rsidR="00C201B2" w:rsidRPr="00C201B2">
        <w:t>dinámico, donde se mantiene un</w:t>
      </w:r>
      <w:r w:rsidR="00C201B2">
        <w:t xml:space="preserve"> </w:t>
      </w:r>
      <w:r w:rsidR="00C201B2" w:rsidRPr="00C201B2">
        <w:t>balance adecuado entre los diferentes</w:t>
      </w:r>
      <w:r w:rsidR="00C201B2">
        <w:t xml:space="preserve"> </w:t>
      </w:r>
      <w:r w:rsidR="00C201B2" w:rsidRPr="00C201B2">
        <w:t>tipos de indicadores, con</w:t>
      </w:r>
      <w:r w:rsidR="00C201B2">
        <w:t xml:space="preserve"> </w:t>
      </w:r>
      <w:r w:rsidR="00C201B2" w:rsidRPr="00C201B2">
        <w:t>el fin de determinar la relación</w:t>
      </w:r>
      <w:r w:rsidR="00C201B2">
        <w:t xml:space="preserve"> </w:t>
      </w:r>
      <w:r w:rsidR="00C201B2" w:rsidRPr="00C201B2">
        <w:t>entre los medios y los fines.</w:t>
      </w:r>
    </w:p>
    <w:p w14:paraId="031A5863" w14:textId="0D7BCB93" w:rsidR="007D1E53" w:rsidRDefault="007D1E53" w:rsidP="00F26D46">
      <w:r w:rsidRPr="00F26D46">
        <w:t>Los indicadores son herramientas</w:t>
      </w:r>
      <w:r w:rsidR="00295D6C" w:rsidRPr="00F26D46">
        <w:t xml:space="preserve"> </w:t>
      </w:r>
      <w:r w:rsidRPr="00F26D46">
        <w:t>útiles para la planeación y</w:t>
      </w:r>
      <w:r w:rsidR="00295D6C" w:rsidRPr="00F26D46">
        <w:t xml:space="preserve"> </w:t>
      </w:r>
      <w:r w:rsidRPr="00F26D46">
        <w:t>la gestión en general, y tienen</w:t>
      </w:r>
      <w:r w:rsidR="00295D6C" w:rsidRPr="00F26D46">
        <w:t xml:space="preserve"> </w:t>
      </w:r>
      <w:r w:rsidRPr="00F26D46">
        <w:t>como objetivos principales:</w:t>
      </w:r>
    </w:p>
    <w:p w14:paraId="22828419" w14:textId="0D31A42E" w:rsidR="00AD7F6C" w:rsidRPr="00CD3D6E" w:rsidRDefault="00AD7F6C" w:rsidP="00CD3D6E">
      <w:pPr>
        <w:rPr>
          <w:i/>
          <w:iCs/>
        </w:rPr>
      </w:pPr>
      <w:r w:rsidRPr="00CD3D6E">
        <w:rPr>
          <w:i/>
          <w:iCs/>
        </w:rPr>
        <w:t>En qué consiste la Metodología de Marco Lógico</w:t>
      </w:r>
      <w:r w:rsidR="00A61F12" w:rsidRPr="00CD3D6E">
        <w:rPr>
          <w:i/>
          <w:iCs/>
        </w:rPr>
        <w:t xml:space="preserve"> (MML)</w:t>
      </w:r>
    </w:p>
    <w:p w14:paraId="55D4D57E" w14:textId="11BD962B" w:rsidR="00AD7F6C" w:rsidRPr="00CD3D6E" w:rsidRDefault="00AD7F6C" w:rsidP="00490AE7">
      <w:r w:rsidRPr="00CD3D6E">
        <w:t>La Metodología de Marco Lógico (MML) es una herramienta que facilita el proceso de conceptualización,</w:t>
      </w:r>
      <w:r w:rsidR="00F26D46" w:rsidRPr="00CD3D6E">
        <w:t xml:space="preserve"> </w:t>
      </w:r>
      <w:r w:rsidRPr="00CD3D6E">
        <w:t>diseño, ejecución, monitoreo y evaluación de programas y proyectos. Su uso permite:</w:t>
      </w:r>
    </w:p>
    <w:p w14:paraId="610F2AB3" w14:textId="7CD8A2B7" w:rsidR="00AD7F6C" w:rsidRPr="00CD3D6E" w:rsidRDefault="00AD7F6C" w:rsidP="00E650CA">
      <w:pPr>
        <w:pStyle w:val="Prrafodelista"/>
        <w:numPr>
          <w:ilvl w:val="0"/>
          <w:numId w:val="6"/>
        </w:numPr>
      </w:pPr>
      <w:r w:rsidRPr="00CD3D6E">
        <w:t>presentar de forma sistemática y lógica los objetivos de un programa y sus relaciones de causalidad;</w:t>
      </w:r>
    </w:p>
    <w:p w14:paraId="1DE5EC65" w14:textId="7EEF8DEC" w:rsidR="00AD7F6C" w:rsidRPr="00CD3D6E" w:rsidRDefault="00AD7F6C" w:rsidP="00E650CA">
      <w:pPr>
        <w:pStyle w:val="Prrafodelista"/>
        <w:numPr>
          <w:ilvl w:val="0"/>
          <w:numId w:val="6"/>
        </w:numPr>
      </w:pPr>
      <w:r w:rsidRPr="00CD3D6E">
        <w:t>identificar y definir los factores externos al programa que pueden influir en el cumplimiento de los objetivos;</w:t>
      </w:r>
    </w:p>
    <w:p w14:paraId="674558C9" w14:textId="051E73DE" w:rsidR="00AD7F6C" w:rsidRPr="00CD3D6E" w:rsidRDefault="00AD7F6C" w:rsidP="00E650CA">
      <w:pPr>
        <w:pStyle w:val="Prrafodelista"/>
        <w:numPr>
          <w:ilvl w:val="0"/>
          <w:numId w:val="6"/>
        </w:numPr>
      </w:pPr>
      <w:r w:rsidRPr="00CD3D6E">
        <w:t>evaluar el avance en la consecución de los objetivos, así como examinar el desempeño del programa en todas sus</w:t>
      </w:r>
      <w:r w:rsidR="00F26D46" w:rsidRPr="00CD3D6E">
        <w:t xml:space="preserve"> </w:t>
      </w:r>
      <w:r w:rsidRPr="00CD3D6E">
        <w:t>etapas.</w:t>
      </w:r>
    </w:p>
    <w:p w14:paraId="6A6BFF3E" w14:textId="77777777" w:rsidR="00AD7F6C" w:rsidRPr="00CD3D6E" w:rsidRDefault="00AD7F6C" w:rsidP="00CD3D6E">
      <w:r w:rsidRPr="00CD3D6E">
        <w:t>Las principales ventajas de la MML se muestran a continuación:</w:t>
      </w:r>
    </w:p>
    <w:p w14:paraId="4A5A809D" w14:textId="4EBF09FC" w:rsidR="00AD7F6C" w:rsidRPr="00CD3D6E" w:rsidRDefault="00AD7F6C" w:rsidP="00E650CA">
      <w:pPr>
        <w:pStyle w:val="Prrafodelista"/>
        <w:numPr>
          <w:ilvl w:val="0"/>
          <w:numId w:val="7"/>
        </w:numPr>
      </w:pPr>
      <w:r w:rsidRPr="00CD3D6E">
        <w:t>Propicia una expresión clara y sencilla de la lógica interna de los programas, proyectos y de los resultados esperados</w:t>
      </w:r>
      <w:r w:rsidR="00104CDD" w:rsidRPr="00CD3D6E">
        <w:t xml:space="preserve"> </w:t>
      </w:r>
      <w:r w:rsidRPr="00CD3D6E">
        <w:t>con su ejercicio, y con ello, el destino del gasto público asignado a dichos programas y proyectos.</w:t>
      </w:r>
    </w:p>
    <w:p w14:paraId="127DFD28" w14:textId="16DE4BED" w:rsidR="00AD7F6C" w:rsidRPr="00CD3D6E" w:rsidRDefault="00AD7F6C" w:rsidP="00E650CA">
      <w:pPr>
        <w:pStyle w:val="Prrafodelista"/>
        <w:numPr>
          <w:ilvl w:val="0"/>
          <w:numId w:val="7"/>
        </w:numPr>
      </w:pPr>
      <w:r w:rsidRPr="00CD3D6E">
        <w:t>Propicia que los involucrados en la ejecución del programa trabajen de manera coordinada para establecer los</w:t>
      </w:r>
      <w:r w:rsidR="0060613E" w:rsidRPr="00CD3D6E">
        <w:t xml:space="preserve"> </w:t>
      </w:r>
      <w:r w:rsidRPr="00CD3D6E">
        <w:t>objetivos, indicadores, metas y riesgos del programa.</w:t>
      </w:r>
    </w:p>
    <w:p w14:paraId="0665AEB8" w14:textId="7B1D4E1F" w:rsidR="00AD7F6C" w:rsidRPr="00CD3D6E" w:rsidRDefault="00AD7F6C" w:rsidP="00E650CA">
      <w:pPr>
        <w:pStyle w:val="Prrafodelista"/>
        <w:numPr>
          <w:ilvl w:val="0"/>
          <w:numId w:val="7"/>
        </w:numPr>
      </w:pPr>
      <w:r w:rsidRPr="00CD3D6E">
        <w:t>Facilita la alineación de los objetivos de los programas o proyectos entre sí, y con la planeación nacional.</w:t>
      </w:r>
    </w:p>
    <w:p w14:paraId="59E084B0" w14:textId="7DC51EA7" w:rsidR="00AD7F6C" w:rsidRPr="00CD3D6E" w:rsidRDefault="00AD7F6C" w:rsidP="00E650CA">
      <w:pPr>
        <w:pStyle w:val="Prrafodelista"/>
        <w:numPr>
          <w:ilvl w:val="0"/>
          <w:numId w:val="7"/>
        </w:numPr>
      </w:pPr>
      <w:r w:rsidRPr="00CD3D6E">
        <w:t xml:space="preserve">Estandariza el diseño y sistematización de los </w:t>
      </w:r>
      <w:r w:rsidR="00CD3D6E">
        <w:t>p</w:t>
      </w:r>
      <w:r w:rsidRPr="00CD3D6E">
        <w:t>rogramas presupuestarios, por ejemplo, una terminología homogénea</w:t>
      </w:r>
      <w:r w:rsidR="00104CDD" w:rsidRPr="00CD3D6E">
        <w:t xml:space="preserve"> </w:t>
      </w:r>
      <w:r w:rsidRPr="00CD3D6E">
        <w:t>que facilita la comunicación.</w:t>
      </w:r>
    </w:p>
    <w:p w14:paraId="1B22EB61" w14:textId="74F2254B" w:rsidR="00AD7F6C" w:rsidRPr="00CD3D6E" w:rsidRDefault="00AD7F6C" w:rsidP="00E650CA">
      <w:pPr>
        <w:pStyle w:val="Prrafodelista"/>
        <w:numPr>
          <w:ilvl w:val="0"/>
          <w:numId w:val="7"/>
        </w:numPr>
      </w:pPr>
      <w:r w:rsidRPr="00CD3D6E">
        <w:lastRenderedPageBreak/>
        <w:t>Genera información necesaria para la ejecución, monitoreo y evaluación del Programa presupuestario, así como para</w:t>
      </w:r>
      <w:r w:rsidR="00104CDD" w:rsidRPr="00CD3D6E">
        <w:t xml:space="preserve"> </w:t>
      </w:r>
      <w:r w:rsidRPr="00CD3D6E">
        <w:t>la rendición de cuentas.</w:t>
      </w:r>
    </w:p>
    <w:p w14:paraId="6585BDC7" w14:textId="5618904F" w:rsidR="00F4377B" w:rsidRPr="00CD3D6E" w:rsidRDefault="00AD7F6C" w:rsidP="00E650CA">
      <w:pPr>
        <w:pStyle w:val="Prrafodelista"/>
        <w:numPr>
          <w:ilvl w:val="0"/>
          <w:numId w:val="7"/>
        </w:numPr>
      </w:pPr>
      <w:r w:rsidRPr="00CD3D6E">
        <w:t>Proporciona una estructura para sintetizar, en un solo cuadro, la información más importante sobre un programa o</w:t>
      </w:r>
      <w:r w:rsidR="00D93279" w:rsidRPr="00CD3D6E">
        <w:t xml:space="preserve"> </w:t>
      </w:r>
      <w:r w:rsidRPr="00CD3D6E">
        <w:t>proyecto: MIR</w:t>
      </w:r>
    </w:p>
    <w:p w14:paraId="2B362959" w14:textId="77777777" w:rsidR="00AD7F6C" w:rsidRPr="00CD3D6E" w:rsidRDefault="00AD7F6C" w:rsidP="00CD3D6E">
      <w:r w:rsidRPr="00CD3D6E">
        <w:t>Los principales usos de la MML se mencionan a continuación:</w:t>
      </w:r>
    </w:p>
    <w:p w14:paraId="57DD0596" w14:textId="122CAF7B" w:rsidR="00AD7F6C" w:rsidRPr="00CD3D6E" w:rsidRDefault="00AD7F6C" w:rsidP="00E650CA">
      <w:pPr>
        <w:pStyle w:val="Prrafodelista"/>
        <w:numPr>
          <w:ilvl w:val="0"/>
          <w:numId w:val="8"/>
        </w:numPr>
      </w:pPr>
      <w:r w:rsidRPr="00CD3D6E">
        <w:t>Apoya la toma de decisiones sobre los programas y la asignación de recursos.</w:t>
      </w:r>
    </w:p>
    <w:p w14:paraId="552C258E" w14:textId="7545CF40" w:rsidR="00AD7F6C" w:rsidRPr="00CD3D6E" w:rsidRDefault="00AD7F6C" w:rsidP="00E650CA">
      <w:pPr>
        <w:pStyle w:val="Prrafodelista"/>
        <w:numPr>
          <w:ilvl w:val="0"/>
          <w:numId w:val="8"/>
        </w:numPr>
      </w:pPr>
      <w:r w:rsidRPr="00CD3D6E">
        <w:t>Propicia la planeación participativa y estimula el logro de acuerdos y su instrumentación.</w:t>
      </w:r>
    </w:p>
    <w:p w14:paraId="3064F844" w14:textId="47C970C3" w:rsidR="00AD7F6C" w:rsidRPr="00CD3D6E" w:rsidRDefault="00AD7F6C" w:rsidP="00E650CA">
      <w:pPr>
        <w:pStyle w:val="Prrafodelista"/>
        <w:numPr>
          <w:ilvl w:val="0"/>
          <w:numId w:val="8"/>
        </w:numPr>
      </w:pPr>
      <w:r w:rsidRPr="00CD3D6E">
        <w:t>Apoya al monitoreo/seguimiento y a la evaluación.</w:t>
      </w:r>
    </w:p>
    <w:p w14:paraId="46A5C0D1" w14:textId="5CD27996" w:rsidR="00B2638A" w:rsidRDefault="00216E0B" w:rsidP="00CD3D6E">
      <w:r w:rsidRPr="00216E0B">
        <w:t>Cuando se trata de programas, es importante considerar entre los involucrados que deben participar en las</w:t>
      </w:r>
      <w:r w:rsidR="008D29CA" w:rsidRPr="00805059">
        <w:t xml:space="preserve"> </w:t>
      </w:r>
      <w:r w:rsidRPr="00216E0B">
        <w:t xml:space="preserve">distintas etapas de la MML </w:t>
      </w:r>
      <w:r w:rsidR="00FA2754" w:rsidRPr="00216E0B">
        <w:t>y,</w:t>
      </w:r>
      <w:r w:rsidRPr="00216E0B">
        <w:t xml:space="preserve"> sobre todo, en la elaboración de la MIR, además de la Unidad o Unidades</w:t>
      </w:r>
      <w:r w:rsidR="008D29CA" w:rsidRPr="00805059">
        <w:t xml:space="preserve"> </w:t>
      </w:r>
      <w:r w:rsidRPr="00216E0B">
        <w:t>Responsables de la ejecución del programa, a personal de las áreas de planeación, evaluación, programación y</w:t>
      </w:r>
      <w:r w:rsidR="008D29CA" w:rsidRPr="00805059">
        <w:t xml:space="preserve"> </w:t>
      </w:r>
      <w:r w:rsidRPr="00805059">
        <w:t>presupuestación, cuando menos.</w:t>
      </w:r>
    </w:p>
    <w:p w14:paraId="3A11C51E" w14:textId="77777777" w:rsidR="00A61F12" w:rsidRPr="00805059" w:rsidRDefault="00A61F12" w:rsidP="00805059"/>
    <w:p w14:paraId="444064AF" w14:textId="510A8F28" w:rsidR="00B247A9" w:rsidRDefault="002C6418" w:rsidP="00321624">
      <w:pPr>
        <w:pStyle w:val="Tcuadrosgraficos"/>
        <w:rPr>
          <w:i/>
          <w:iCs/>
        </w:rPr>
      </w:pPr>
      <w:r w:rsidRPr="00DB097A">
        <w:t xml:space="preserve">Fig. </w:t>
      </w:r>
      <w:r w:rsidR="00E95D38">
        <w:t>8</w:t>
      </w:r>
      <w:r w:rsidR="00304264">
        <w:t xml:space="preserve"> </w:t>
      </w:r>
      <w:r w:rsidR="00304264" w:rsidRPr="00304264">
        <w:t>Principales involucrados en la aplicación de la MML</w:t>
      </w:r>
    </w:p>
    <w:p w14:paraId="721340BD" w14:textId="5E038C87" w:rsidR="00B2638A" w:rsidRDefault="006B1D60" w:rsidP="007D1E53">
      <w:pPr>
        <w:rPr>
          <w:i/>
          <w:iCs/>
        </w:rPr>
      </w:pPr>
      <w:r>
        <w:rPr>
          <w:i/>
          <w:iCs/>
          <w:noProof/>
        </w:rPr>
        <w:drawing>
          <wp:inline distT="0" distB="0" distL="0" distR="0" wp14:anchorId="4932FA3F" wp14:editId="3D6B713B">
            <wp:extent cx="4988257" cy="3336877"/>
            <wp:effectExtent l="0" t="0" r="0" b="0"/>
            <wp:docPr id="1497208232"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541BA26" w14:textId="77777777" w:rsidR="00B247A9" w:rsidRDefault="00B247A9" w:rsidP="007D1E53">
      <w:pPr>
        <w:rPr>
          <w:i/>
          <w:iCs/>
        </w:rPr>
      </w:pPr>
    </w:p>
    <w:p w14:paraId="4704AE4D" w14:textId="77777777" w:rsidR="005908CD" w:rsidRDefault="005908CD" w:rsidP="005908CD">
      <w:r w:rsidRPr="00701329">
        <w:lastRenderedPageBreak/>
        <w:t>Es importante considerar en la definición de las metas y los indicadores lo siguiente:</w:t>
      </w:r>
    </w:p>
    <w:p w14:paraId="0C126F53" w14:textId="77777777" w:rsidR="006301B3" w:rsidRPr="00E65655" w:rsidRDefault="006301B3" w:rsidP="00FC2F89">
      <w:r w:rsidRPr="00E65655">
        <w:t>Los indicadores son herramientas útiles para la planeación y la gestión en general, y tienen como objetivos principales:</w:t>
      </w:r>
    </w:p>
    <w:p w14:paraId="3A456B77" w14:textId="17F9AB82" w:rsidR="006301B3" w:rsidRPr="00A46C02" w:rsidRDefault="008F2F20" w:rsidP="00E650CA">
      <w:pPr>
        <w:pStyle w:val="Prrafodelista"/>
        <w:numPr>
          <w:ilvl w:val="0"/>
          <w:numId w:val="9"/>
        </w:numPr>
      </w:pPr>
      <w:r w:rsidRPr="006301B3">
        <w:t>Tomar en cuenta lo alcanzado en años anteriores. Considerar series históricas de los resultados alcanzados durante los últimos cinco años</w:t>
      </w:r>
    </w:p>
    <w:p w14:paraId="1438836F" w14:textId="47D014EB" w:rsidR="006301B3" w:rsidRPr="00A46C02" w:rsidRDefault="007E6FF6" w:rsidP="00E650CA">
      <w:pPr>
        <w:pStyle w:val="Prrafodelista"/>
        <w:numPr>
          <w:ilvl w:val="0"/>
          <w:numId w:val="9"/>
        </w:numPr>
      </w:pPr>
      <w:r w:rsidRPr="00663B6C">
        <w:rPr>
          <w:rFonts w:eastAsiaTheme="minorHAnsi"/>
        </w:rPr>
        <w:t>Considerar el entorno para la determinación de dichas metas.</w:t>
      </w:r>
    </w:p>
    <w:p w14:paraId="5716EC93" w14:textId="3DC792EF" w:rsidR="006301B3" w:rsidRPr="00A46C02" w:rsidRDefault="007275BB" w:rsidP="00E650CA">
      <w:pPr>
        <w:pStyle w:val="Prrafodelista"/>
        <w:numPr>
          <w:ilvl w:val="0"/>
          <w:numId w:val="9"/>
        </w:numPr>
      </w:pPr>
      <w:r w:rsidRPr="00663B6C">
        <w:t>Se deben considerar diferentes escenarios (mínimo básico y nuevas necesidades) y en función de ellos fijar las metas</w:t>
      </w:r>
      <w:r w:rsidR="000578F6">
        <w:t>.</w:t>
      </w:r>
    </w:p>
    <w:p w14:paraId="257EA689" w14:textId="16343622" w:rsidR="006301B3" w:rsidRDefault="00F470AA" w:rsidP="00E650CA">
      <w:pPr>
        <w:pStyle w:val="Prrafodelista"/>
        <w:numPr>
          <w:ilvl w:val="0"/>
          <w:numId w:val="9"/>
        </w:numPr>
      </w:pPr>
      <w:r w:rsidRPr="00663B6C">
        <w:t>Las metas deben tener una especificación cuantitativa (numérica) de lo que se desea lograr y para cuándo. Estas metas deben ser comunicadas al equipo de trabajo y fijar un responsable para su seguimiento y medición</w:t>
      </w:r>
      <w:r w:rsidR="0058132B">
        <w:t>.</w:t>
      </w:r>
    </w:p>
    <w:p w14:paraId="4F729E38" w14:textId="2947553F" w:rsidR="005908CD" w:rsidRPr="00663B6C" w:rsidRDefault="005908CD" w:rsidP="00E650CA">
      <w:pPr>
        <w:pStyle w:val="Prrafodelista"/>
        <w:numPr>
          <w:ilvl w:val="0"/>
          <w:numId w:val="9"/>
        </w:numPr>
      </w:pPr>
      <w:r w:rsidRPr="00663B6C">
        <w:t>En general, las metas deben establecerse para cumplirse.</w:t>
      </w:r>
    </w:p>
    <w:p w14:paraId="464D5C3F" w14:textId="77777777" w:rsidR="000C3CFF" w:rsidRDefault="000C3CFF" w:rsidP="00FC2F89"/>
    <w:p w14:paraId="2137DC9A" w14:textId="25813B1E" w:rsidR="00AC64DF" w:rsidRDefault="00DE1B4E" w:rsidP="00AE2A97">
      <w:bookmarkStart w:id="50" w:name="_Toc198888119"/>
      <w:bookmarkStart w:id="51" w:name="_Toc199405753"/>
      <w:r w:rsidRPr="00BF6188">
        <w:rPr>
          <w:rStyle w:val="Ttulo3Car"/>
        </w:rPr>
        <w:t>Análisis de Problemas</w:t>
      </w:r>
      <w:bookmarkEnd w:id="50"/>
      <w:bookmarkEnd w:id="51"/>
      <w:r w:rsidR="00FC2F89">
        <w:rPr>
          <w:rFonts w:eastAsiaTheme="majorEastAsia" w:cstheme="majorBidi"/>
          <w:b/>
          <w:bCs/>
          <w:color w:val="621132" w:themeColor="text1"/>
          <w:szCs w:val="20"/>
        </w:rPr>
        <w:t xml:space="preserve">. </w:t>
      </w:r>
      <w:r w:rsidRPr="00DE1B4E">
        <w:t xml:space="preserve">Como paso previo a la realización de acciones (proyectos concretos de intervención), es necesario identificar y ubicar el problema que se desea atender, así como conocer las causas que le dan origen y los efectos que genera. Enseguida se enumeran lo principales pasos que deben desarrollarse para realizar un análisis de problemas: </w:t>
      </w:r>
    </w:p>
    <w:p w14:paraId="3ECB3270" w14:textId="22B1B106" w:rsidR="00AC64DF" w:rsidRPr="000A437B" w:rsidRDefault="00DE1B4E" w:rsidP="00E650CA">
      <w:pPr>
        <w:pStyle w:val="Prrafodelista"/>
        <w:numPr>
          <w:ilvl w:val="0"/>
          <w:numId w:val="10"/>
        </w:numPr>
      </w:pPr>
      <w:r w:rsidRPr="000A437B">
        <w:t xml:space="preserve">Identificar y analizar las situaciones o aspectos que se consideran problemas o situaciones particulares de la realidad que son objeto de atención por parte de la entidad organizativa. </w:t>
      </w:r>
    </w:p>
    <w:p w14:paraId="7B4B1E5E" w14:textId="2FBE7792" w:rsidR="00AC64DF" w:rsidRPr="00FC2F89" w:rsidRDefault="00DE1B4E" w:rsidP="00E650CA">
      <w:pPr>
        <w:pStyle w:val="Prrafodelista"/>
        <w:numPr>
          <w:ilvl w:val="0"/>
          <w:numId w:val="10"/>
        </w:numPr>
      </w:pPr>
      <w:r w:rsidRPr="00FC2F89">
        <w:t xml:space="preserve">Ubicar el problema central principal o situación particular que se atenderá, aplicando criterios de prioridad y selectividad. </w:t>
      </w:r>
    </w:p>
    <w:p w14:paraId="1ADAC289" w14:textId="33DF7699" w:rsidR="00AC64DF" w:rsidRPr="00FC2F89" w:rsidRDefault="00DE1B4E" w:rsidP="00E650CA">
      <w:pPr>
        <w:pStyle w:val="Prrafodelista"/>
        <w:numPr>
          <w:ilvl w:val="0"/>
          <w:numId w:val="10"/>
        </w:numPr>
      </w:pPr>
      <w:r w:rsidRPr="00FC2F89">
        <w:t xml:space="preserve">Examinar y definir los efectos más importantes que provoca el problema, con lo que se analiza y verifica su importancia. </w:t>
      </w:r>
    </w:p>
    <w:p w14:paraId="4BF31EE8" w14:textId="4F80DB67" w:rsidR="009F4D1A" w:rsidRPr="00FC2F89" w:rsidRDefault="00DE1B4E" w:rsidP="00E650CA">
      <w:pPr>
        <w:pStyle w:val="Prrafodelista"/>
        <w:numPr>
          <w:ilvl w:val="0"/>
          <w:numId w:val="10"/>
        </w:numPr>
      </w:pPr>
      <w:r w:rsidRPr="00FC2F89">
        <w:t>Identificar las causas del problema central detectado, es decir ubicar qué aspectos de la realidad están o podrían estar provocando el problema.</w:t>
      </w:r>
    </w:p>
    <w:p w14:paraId="7485B2A0" w14:textId="3EAC14B2" w:rsidR="005908CD" w:rsidRDefault="00DE1B4E" w:rsidP="00AE2A97">
      <w:r w:rsidRPr="00DE1B4E">
        <w:t>Para la realización del análisis se utiliza un esquema que se conoce como árbol de problemas, representación gráfica que coloca en el centro del plano el problema central que será objeto de análisis y sitúa por debajo de él las causas que lo provocan (las “raíces del árbol”), y por encima los efectos que causa (“las ramas”), configurando un esqueleto como el ilustrado</w:t>
      </w:r>
      <w:r w:rsidR="00E44B62">
        <w:t>:</w:t>
      </w:r>
    </w:p>
    <w:p w14:paraId="4836B5E8" w14:textId="75ED535B" w:rsidR="00645DCA" w:rsidRDefault="00645DCA">
      <w:pPr>
        <w:spacing w:line="259" w:lineRule="auto"/>
        <w:ind w:firstLine="0"/>
        <w:jc w:val="left"/>
      </w:pPr>
      <w:r>
        <w:br w:type="page"/>
      </w:r>
    </w:p>
    <w:p w14:paraId="0C36B231" w14:textId="5BFD6061" w:rsidR="002A5ED4" w:rsidRDefault="002A5ED4" w:rsidP="00055EFD">
      <w:pPr>
        <w:pStyle w:val="Tcuadrosgraficos"/>
        <w:rPr>
          <w:i/>
          <w:iCs/>
        </w:rPr>
      </w:pPr>
      <w:r w:rsidRPr="00DB097A">
        <w:lastRenderedPageBreak/>
        <w:t xml:space="preserve">Fig. </w:t>
      </w:r>
      <w:r w:rsidR="00E95D38">
        <w:t>9</w:t>
      </w:r>
      <w:r>
        <w:t xml:space="preserve"> Anál</w:t>
      </w:r>
      <w:r w:rsidR="002B77E7">
        <w:t>isis del Problema</w:t>
      </w:r>
    </w:p>
    <w:p w14:paraId="729FAC80" w14:textId="4B5B2B76" w:rsidR="005908CD" w:rsidRDefault="0069364C" w:rsidP="001A5F36">
      <w:pPr>
        <w:jc w:val="center"/>
      </w:pPr>
      <w:r>
        <w:rPr>
          <w:noProof/>
        </w:rPr>
        <w:drawing>
          <wp:inline distT="0" distB="0" distL="0" distR="0" wp14:anchorId="70283C1D" wp14:editId="6922B644">
            <wp:extent cx="4419329" cy="3833657"/>
            <wp:effectExtent l="0" t="0" r="635" b="0"/>
            <wp:docPr id="17096354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35406" cy="3847604"/>
                    </a:xfrm>
                    <a:prstGeom prst="rect">
                      <a:avLst/>
                    </a:prstGeom>
                    <a:noFill/>
                  </pic:spPr>
                </pic:pic>
              </a:graphicData>
            </a:graphic>
          </wp:inline>
        </w:drawing>
      </w:r>
    </w:p>
    <w:p w14:paraId="13CA86B9" w14:textId="0ECE1962" w:rsidR="0069364C" w:rsidRDefault="0069364C" w:rsidP="0069364C">
      <w:r>
        <w:rPr>
          <w:noProof/>
        </w:rPr>
        <w:drawing>
          <wp:anchor distT="0" distB="0" distL="114300" distR="114300" simplePos="0" relativeHeight="251699200" behindDoc="0" locked="0" layoutInCell="1" allowOverlap="1" wp14:anchorId="64C9F6EB" wp14:editId="2CE6D43A">
            <wp:simplePos x="0" y="0"/>
            <wp:positionH relativeFrom="column">
              <wp:posOffset>-55245</wp:posOffset>
            </wp:positionH>
            <wp:positionV relativeFrom="paragraph">
              <wp:posOffset>133985</wp:posOffset>
            </wp:positionV>
            <wp:extent cx="5638800" cy="2565400"/>
            <wp:effectExtent l="0" t="0" r="0" b="6350"/>
            <wp:wrapTopAndBottom/>
            <wp:docPr id="59023173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38800" cy="2565400"/>
                    </a:xfrm>
                    <a:prstGeom prst="rect">
                      <a:avLst/>
                    </a:prstGeom>
                    <a:noFill/>
                  </pic:spPr>
                </pic:pic>
              </a:graphicData>
            </a:graphic>
            <wp14:sizeRelH relativeFrom="margin">
              <wp14:pctWidth>0</wp14:pctWidth>
            </wp14:sizeRelH>
            <wp14:sizeRelV relativeFrom="margin">
              <wp14:pctHeight>0</wp14:pctHeight>
            </wp14:sizeRelV>
          </wp:anchor>
        </w:drawing>
      </w:r>
    </w:p>
    <w:p w14:paraId="0FA566F5" w14:textId="56758613" w:rsidR="00D367BE" w:rsidRPr="00701329" w:rsidRDefault="00D367BE" w:rsidP="00D367BE">
      <w:r w:rsidRPr="00055EFD">
        <w:rPr>
          <w:rFonts w:eastAsiaTheme="majorEastAsia" w:cstheme="majorBidi"/>
          <w:b/>
          <w:bCs/>
          <w:color w:val="621132" w:themeColor="text1"/>
          <w:szCs w:val="20"/>
        </w:rPr>
        <w:lastRenderedPageBreak/>
        <w:t>Indicadores</w:t>
      </w:r>
      <w:r w:rsidR="00FB1FBF" w:rsidRPr="00055EFD">
        <w:rPr>
          <w:rFonts w:eastAsiaTheme="majorEastAsia" w:cstheme="majorBidi"/>
          <w:b/>
          <w:bCs/>
          <w:color w:val="621132" w:themeColor="text1"/>
          <w:szCs w:val="20"/>
        </w:rPr>
        <w:t xml:space="preserve"> de planeación anual</w:t>
      </w:r>
      <w:r w:rsidR="007A2C71" w:rsidRPr="00055EFD">
        <w:rPr>
          <w:rFonts w:eastAsiaTheme="majorEastAsia" w:cstheme="majorBidi"/>
          <w:b/>
          <w:bCs/>
          <w:color w:val="621132" w:themeColor="text1"/>
          <w:szCs w:val="20"/>
        </w:rPr>
        <w:t>.</w:t>
      </w:r>
      <w:r w:rsidR="007A2C71" w:rsidRPr="00055EFD">
        <w:rPr>
          <w:b/>
          <w:bCs/>
          <w:color w:val="621132" w:themeColor="text1"/>
        </w:rPr>
        <w:t xml:space="preserve"> </w:t>
      </w:r>
      <w:r w:rsidRPr="00701329">
        <w:t xml:space="preserve">Para hacer cuantificables los objetivos a través de las metas. </w:t>
      </w:r>
    </w:p>
    <w:p w14:paraId="5F93A4C7" w14:textId="7D22D9C9" w:rsidR="0003380B" w:rsidRDefault="001106FC" w:rsidP="00BD5D1D">
      <w:pPr>
        <w:pStyle w:val="Tcuadrosgraficos"/>
        <w:rPr>
          <w:b/>
          <w:bCs w:val="0"/>
        </w:rPr>
      </w:pPr>
      <w:r w:rsidRPr="00DB097A">
        <w:t xml:space="preserve">Fig. </w:t>
      </w:r>
      <w:r w:rsidR="00E95D38">
        <w:t>10</w:t>
      </w:r>
      <w:r>
        <w:t xml:space="preserve"> </w:t>
      </w:r>
      <w:r w:rsidRPr="001106FC">
        <w:t>Tipos de indicador</w:t>
      </w:r>
      <w:r w:rsidR="008B32A6">
        <w:rPr>
          <w:b/>
        </w:rPr>
        <w:t xml:space="preserve">           </w:t>
      </w:r>
      <w:r w:rsidR="008B32A6" w:rsidRPr="008B32A6">
        <w:rPr>
          <w:b/>
          <w:bCs w:val="0"/>
          <w:noProof/>
        </w:rPr>
        <w:drawing>
          <wp:inline distT="0" distB="0" distL="0" distR="0" wp14:anchorId="6662B6EE" wp14:editId="0A3EF918">
            <wp:extent cx="4257180" cy="2063750"/>
            <wp:effectExtent l="0" t="0" r="0" b="0"/>
            <wp:docPr id="255858392"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58392" name="Imagen 1" descr="Interfaz de usuario gráfica, Aplicación&#10;&#10;El contenido generado por IA puede ser incorrecto."/>
                    <pic:cNvPicPr/>
                  </pic:nvPicPr>
                  <pic:blipFill rotWithShape="1">
                    <a:blip r:embed="rId63"/>
                    <a:srcRect l="39203" t="30435" r="22638" b="45034"/>
                    <a:stretch/>
                  </pic:blipFill>
                  <pic:spPr bwMode="auto">
                    <a:xfrm>
                      <a:off x="0" y="0"/>
                      <a:ext cx="4301268" cy="2085122"/>
                    </a:xfrm>
                    <a:prstGeom prst="rect">
                      <a:avLst/>
                    </a:prstGeom>
                    <a:ln>
                      <a:noFill/>
                    </a:ln>
                    <a:extLst>
                      <a:ext uri="{53640926-AAD7-44D8-BBD7-CCE9431645EC}">
                        <a14:shadowObscured xmlns:a14="http://schemas.microsoft.com/office/drawing/2010/main"/>
                      </a:ext>
                    </a:extLst>
                  </pic:spPr>
                </pic:pic>
              </a:graphicData>
            </a:graphic>
          </wp:inline>
        </w:drawing>
      </w:r>
    </w:p>
    <w:p w14:paraId="6D99819F" w14:textId="44ACC03D" w:rsidR="00D91046" w:rsidRPr="00D91046" w:rsidRDefault="00D91046" w:rsidP="00055EFD">
      <w:pPr>
        <w:pStyle w:val="Tcuadrosgraficos"/>
      </w:pPr>
      <w:r w:rsidRPr="00DB097A">
        <w:t xml:space="preserve">Fig. </w:t>
      </w:r>
      <w:r w:rsidR="00E95D38">
        <w:t>11</w:t>
      </w:r>
      <w:r>
        <w:t xml:space="preserve"> </w:t>
      </w:r>
      <w:r w:rsidRPr="00D91046">
        <w:t>Dimensión a medir</w:t>
      </w:r>
    </w:p>
    <w:p w14:paraId="01F235CE" w14:textId="09DB60E1" w:rsidR="00745AC1" w:rsidRPr="007949C1" w:rsidRDefault="00745AC1" w:rsidP="00847037">
      <w:pPr>
        <w:ind w:left="584" w:hanging="227"/>
        <w:rPr>
          <w:b/>
          <w:bCs/>
        </w:rPr>
      </w:pPr>
      <w:r w:rsidRPr="00745AC1">
        <w:rPr>
          <w:b/>
          <w:bCs/>
          <w:noProof/>
        </w:rPr>
        <w:drawing>
          <wp:inline distT="0" distB="0" distL="0" distR="0" wp14:anchorId="22621F0B" wp14:editId="1F6F87FD">
            <wp:extent cx="5400040" cy="2697480"/>
            <wp:effectExtent l="0" t="0" r="0" b="7620"/>
            <wp:docPr id="43358085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2697480"/>
                    </a:xfrm>
                    <a:prstGeom prst="rect">
                      <a:avLst/>
                    </a:prstGeom>
                    <a:noFill/>
                    <a:ln>
                      <a:noFill/>
                    </a:ln>
                  </pic:spPr>
                </pic:pic>
              </a:graphicData>
            </a:graphic>
          </wp:inline>
        </w:drawing>
      </w:r>
    </w:p>
    <w:p w14:paraId="36EAD7B0" w14:textId="175184C0" w:rsidR="00182D5F" w:rsidRPr="009D507A" w:rsidRDefault="00D367BE" w:rsidP="00055EFD">
      <w:bookmarkStart w:id="52" w:name="_Toc198888120"/>
      <w:bookmarkStart w:id="53" w:name="_Toc199405754"/>
      <w:r w:rsidRPr="00BF6188">
        <w:rPr>
          <w:rStyle w:val="Ttulo3Car"/>
        </w:rPr>
        <w:t>Método de cálculo</w:t>
      </w:r>
      <w:bookmarkEnd w:id="52"/>
      <w:bookmarkEnd w:id="53"/>
      <w:r w:rsidR="00055EFD">
        <w:rPr>
          <w:rFonts w:eastAsiaTheme="majorEastAsia" w:cstheme="majorBidi"/>
          <w:b/>
          <w:bCs/>
          <w:color w:val="876A42" w:themeColor="accent1" w:themeShade="BF"/>
          <w:szCs w:val="20"/>
        </w:rPr>
        <w:t xml:space="preserve">. </w:t>
      </w:r>
      <w:r w:rsidR="00182D5F" w:rsidRPr="009D507A">
        <w:t xml:space="preserve">Determina la forma en que se relacionan las variables establecidas para el </w:t>
      </w:r>
      <w:r w:rsidR="000328AC">
        <w:t>i</w:t>
      </w:r>
      <w:r w:rsidR="00182D5F" w:rsidRPr="009D507A">
        <w:t>ndicador.</w:t>
      </w:r>
    </w:p>
    <w:p w14:paraId="6A615A65" w14:textId="77777777" w:rsidR="00182D5F" w:rsidRPr="009D507A" w:rsidRDefault="00182D5F" w:rsidP="00055EFD">
      <w:r w:rsidRPr="009D507A">
        <w:t>Se establecen las siguientes recomendaciones:</w:t>
      </w:r>
    </w:p>
    <w:p w14:paraId="33D5BE44" w14:textId="779A69B9" w:rsidR="00182D5F" w:rsidRDefault="00182D5F" w:rsidP="00E650CA">
      <w:pPr>
        <w:pStyle w:val="Prrafodelista"/>
        <w:numPr>
          <w:ilvl w:val="0"/>
          <w:numId w:val="11"/>
        </w:numPr>
      </w:pPr>
      <w:r w:rsidRPr="00182D5F">
        <w:t>En la expresión, utilizar símbolos matemáticos para las expresiones aritméticas</w:t>
      </w:r>
      <w:r w:rsidR="00D84B5C">
        <w:t xml:space="preserve">, </w:t>
      </w:r>
      <w:r w:rsidRPr="00182D5F">
        <w:t>no palabras.</w:t>
      </w:r>
    </w:p>
    <w:p w14:paraId="1FAFDAB2" w14:textId="19C6134D" w:rsidR="00182D5F" w:rsidRDefault="00182D5F" w:rsidP="00E650CA">
      <w:pPr>
        <w:pStyle w:val="Prrafodelista"/>
        <w:numPr>
          <w:ilvl w:val="0"/>
          <w:numId w:val="11"/>
        </w:numPr>
      </w:pPr>
      <w:r w:rsidRPr="00182D5F">
        <w:lastRenderedPageBreak/>
        <w:t>Expresar de manera puntual las características de las variables y de ser necesario, el año y la fuente de verificación</w:t>
      </w:r>
      <w:r w:rsidR="00E7131B" w:rsidRPr="00E7131B">
        <w:t xml:space="preserve"> </w:t>
      </w:r>
      <w:r w:rsidRPr="00182D5F">
        <w:t>de la información de cada una de ellas.</w:t>
      </w:r>
    </w:p>
    <w:p w14:paraId="54368BE9" w14:textId="73BB5271" w:rsidR="00182D5F" w:rsidRPr="00E7131B" w:rsidRDefault="00182D5F" w:rsidP="00E650CA">
      <w:pPr>
        <w:pStyle w:val="Prrafodelista"/>
        <w:numPr>
          <w:ilvl w:val="0"/>
          <w:numId w:val="11"/>
        </w:numPr>
      </w:pPr>
      <w:r w:rsidRPr="00182D5F">
        <w:t>En el caso de que el método de cálculo del indicador contenga expresiones matemáticas complejas, colocar un</w:t>
      </w:r>
      <w:r w:rsidR="006506F7">
        <w:t xml:space="preserve"> </w:t>
      </w:r>
      <w:r w:rsidRPr="00E7131B">
        <w:t>anexo que explique el método de cálculo.</w:t>
      </w:r>
    </w:p>
    <w:p w14:paraId="6CC73F14" w14:textId="1B0BE186" w:rsidR="003E68C3" w:rsidRPr="000328AC" w:rsidRDefault="003E68C3" w:rsidP="00055EFD">
      <w:bookmarkStart w:id="54" w:name="_Toc198888121"/>
      <w:bookmarkStart w:id="55" w:name="_Toc199405755"/>
      <w:r w:rsidRPr="00BF6188">
        <w:rPr>
          <w:rStyle w:val="Ttulo3Car"/>
        </w:rPr>
        <w:t>Unidad de medida</w:t>
      </w:r>
      <w:bookmarkEnd w:id="54"/>
      <w:bookmarkEnd w:id="55"/>
      <w:r w:rsidR="00055EFD">
        <w:rPr>
          <w:rFonts w:eastAsiaTheme="majorEastAsia" w:cstheme="majorBidi"/>
          <w:b/>
          <w:bCs/>
          <w:color w:val="876A42" w:themeColor="accent1" w:themeShade="BF"/>
          <w:szCs w:val="20"/>
        </w:rPr>
        <w:t xml:space="preserve">. </w:t>
      </w:r>
      <w:r w:rsidRPr="003E68C3">
        <w:t>Hace referencia a la determinación concreta de la forma en que se quiere expresar el resultado de la medición al</w:t>
      </w:r>
      <w:r w:rsidR="00624A1F" w:rsidRPr="000328AC">
        <w:t xml:space="preserve"> </w:t>
      </w:r>
      <w:r w:rsidRPr="003E68C3">
        <w:t>aplicar el indicador.</w:t>
      </w:r>
    </w:p>
    <w:p w14:paraId="50FB7B84" w14:textId="0B6B8FA8" w:rsidR="003E68C3" w:rsidRPr="00055EFD" w:rsidRDefault="003E68C3" w:rsidP="00E650CA">
      <w:pPr>
        <w:pStyle w:val="Prrafodelista"/>
        <w:numPr>
          <w:ilvl w:val="0"/>
          <w:numId w:val="11"/>
        </w:numPr>
      </w:pPr>
      <w:r w:rsidRPr="00055EFD">
        <w:t>La unidad de medida deberá corresponder, invariablemente, con el método de cálculo del indicador y con los</w:t>
      </w:r>
      <w:r w:rsidR="00624A1F" w:rsidRPr="00055EFD">
        <w:t xml:space="preserve"> </w:t>
      </w:r>
      <w:r w:rsidRPr="00055EFD">
        <w:t>valores expresados en la línea base y las metas.</w:t>
      </w:r>
    </w:p>
    <w:p w14:paraId="66FD0E18" w14:textId="11834F47" w:rsidR="003E68C3" w:rsidRPr="00055EFD" w:rsidRDefault="003E68C3" w:rsidP="00E650CA">
      <w:pPr>
        <w:pStyle w:val="Prrafodelista"/>
        <w:numPr>
          <w:ilvl w:val="0"/>
          <w:numId w:val="11"/>
        </w:numPr>
      </w:pPr>
      <w:r w:rsidRPr="00055EFD">
        <w:t>En el caso de los indicadores cuyo método de cálculo resulta en un porcentaje, índice, proporción y, por ende, el</w:t>
      </w:r>
      <w:r w:rsidR="00624A1F" w:rsidRPr="00055EFD">
        <w:t xml:space="preserve"> </w:t>
      </w:r>
      <w:r w:rsidRPr="00055EFD">
        <w:t>valor de la meta esté expresado en términos relativos, la unidad de medida deberá referirse a una noción</w:t>
      </w:r>
      <w:r w:rsidR="00624A1F" w:rsidRPr="00055EFD">
        <w:t xml:space="preserve"> </w:t>
      </w:r>
      <w:r w:rsidRPr="00055EFD">
        <w:t>estadística, pero no a una unidad absoluta.</w:t>
      </w:r>
    </w:p>
    <w:p w14:paraId="59612B97" w14:textId="569C5E33" w:rsidR="00E35840" w:rsidRPr="00E35840" w:rsidRDefault="00055EFD" w:rsidP="00055EFD">
      <w:bookmarkStart w:id="56" w:name="_Toc198888122"/>
      <w:bookmarkStart w:id="57" w:name="_Toc199405756"/>
      <w:r w:rsidRPr="00BF6188">
        <w:rPr>
          <w:rStyle w:val="Ttulo3Car"/>
        </w:rPr>
        <w:t>M</w:t>
      </w:r>
      <w:r w:rsidR="006F7502" w:rsidRPr="00BF6188">
        <w:rPr>
          <w:rStyle w:val="Ttulo3Car"/>
        </w:rPr>
        <w:t>etas</w:t>
      </w:r>
      <w:bookmarkEnd w:id="56"/>
      <w:bookmarkEnd w:id="57"/>
      <w:r>
        <w:rPr>
          <w:rFonts w:eastAsiaTheme="majorEastAsia" w:cstheme="majorBidi"/>
          <w:b/>
          <w:bCs/>
          <w:color w:val="876A42" w:themeColor="accent1" w:themeShade="BF"/>
          <w:szCs w:val="20"/>
        </w:rPr>
        <w:t xml:space="preserve">. </w:t>
      </w:r>
      <w:r w:rsidR="00E35840" w:rsidRPr="00E35840">
        <w:t>Las metas permiten establecer límites o niveles máximos de logro, comunican el nivel de desempeño esperado por la</w:t>
      </w:r>
      <w:r w:rsidR="006F7502">
        <w:t xml:space="preserve"> </w:t>
      </w:r>
      <w:r w:rsidR="00E35840" w:rsidRPr="00E35840">
        <w:t>organización, y permiten enfocarla hacia la mejora. Al establecer metas, se debe:</w:t>
      </w:r>
    </w:p>
    <w:p w14:paraId="7FD215B8" w14:textId="3D8D94BE" w:rsidR="00E35840" w:rsidRPr="00055EFD" w:rsidRDefault="00E35840" w:rsidP="00E650CA">
      <w:pPr>
        <w:pStyle w:val="Prrafodelista"/>
        <w:numPr>
          <w:ilvl w:val="0"/>
          <w:numId w:val="11"/>
        </w:numPr>
      </w:pPr>
      <w:proofErr w:type="gramStart"/>
      <w:r w:rsidRPr="00055EFD">
        <w:t>Asegurar</w:t>
      </w:r>
      <w:proofErr w:type="gramEnd"/>
      <w:r w:rsidRPr="00055EFD">
        <w:t xml:space="preserve"> que son cuantificables.</w:t>
      </w:r>
    </w:p>
    <w:p w14:paraId="39983A31" w14:textId="165DF4B0" w:rsidR="00E35840" w:rsidRDefault="00E35840" w:rsidP="00E650CA">
      <w:pPr>
        <w:pStyle w:val="Prrafodelista"/>
        <w:numPr>
          <w:ilvl w:val="0"/>
          <w:numId w:val="11"/>
        </w:numPr>
      </w:pPr>
      <w:proofErr w:type="gramStart"/>
      <w:r w:rsidRPr="00055EFD">
        <w:t>Asegurar</w:t>
      </w:r>
      <w:proofErr w:type="gramEnd"/>
      <w:r w:rsidRPr="00055EFD">
        <w:t xml:space="preserve"> que están directamente relacionadas con el objetivo.</w:t>
      </w:r>
    </w:p>
    <w:p w14:paraId="1FFD3781" w14:textId="77777777" w:rsidR="00E35840" w:rsidRPr="00BF6188" w:rsidRDefault="00E35840" w:rsidP="00945797">
      <w:pPr>
        <w:rPr>
          <w:rFonts w:eastAsiaTheme="majorEastAsia" w:cstheme="majorBidi"/>
          <w:b/>
          <w:bCs/>
          <w:szCs w:val="20"/>
        </w:rPr>
      </w:pPr>
      <w:r w:rsidRPr="00BF6188">
        <w:rPr>
          <w:rFonts w:eastAsiaTheme="majorEastAsia" w:cstheme="majorBidi"/>
          <w:b/>
          <w:bCs/>
          <w:szCs w:val="20"/>
        </w:rPr>
        <w:t>La meta que se determine debe:</w:t>
      </w:r>
    </w:p>
    <w:p w14:paraId="516BBA5A" w14:textId="4EECFEC6" w:rsidR="00E35840" w:rsidRPr="00055EFD" w:rsidRDefault="00055EFD" w:rsidP="00E650CA">
      <w:pPr>
        <w:pStyle w:val="Prrafodelista"/>
        <w:numPr>
          <w:ilvl w:val="0"/>
          <w:numId w:val="11"/>
        </w:numPr>
      </w:pPr>
      <w:r>
        <w:rPr>
          <w:lang w:val="es-MX"/>
        </w:rPr>
        <w:t>E</w:t>
      </w:r>
      <w:proofErr w:type="spellStart"/>
      <w:r w:rsidR="00E35840" w:rsidRPr="00055EFD">
        <w:t>star</w:t>
      </w:r>
      <w:proofErr w:type="spellEnd"/>
      <w:r w:rsidR="00E35840" w:rsidRPr="00055EFD">
        <w:t xml:space="preserve"> orientada a mejorar en forma significativa los resultados e impactos del desempeño institucional, es decir</w:t>
      </w:r>
      <w:r w:rsidR="0056088A" w:rsidRPr="00055EFD">
        <w:t xml:space="preserve"> </w:t>
      </w:r>
      <w:r w:rsidR="00E35840" w:rsidRPr="00055EFD">
        <w:t>debe ser retadora.</w:t>
      </w:r>
    </w:p>
    <w:p w14:paraId="13080140" w14:textId="3DB4568E" w:rsidR="00CE2618" w:rsidRPr="00055EFD" w:rsidRDefault="00E35840" w:rsidP="00E650CA">
      <w:pPr>
        <w:pStyle w:val="Prrafodelista"/>
        <w:numPr>
          <w:ilvl w:val="0"/>
          <w:numId w:val="11"/>
        </w:numPr>
      </w:pPr>
      <w:r w:rsidRPr="00055EFD">
        <w:t>Ser factible de alcanzar y, por lo tanto, ser realista respecto a los plazos y a los recursos humanos y financieros</w:t>
      </w:r>
      <w:r w:rsidR="00026FAC" w:rsidRPr="00055EFD">
        <w:t xml:space="preserve"> </w:t>
      </w:r>
      <w:r w:rsidRPr="00055EFD">
        <w:t>que involucran.</w:t>
      </w:r>
    </w:p>
    <w:p w14:paraId="506D4204" w14:textId="77777777" w:rsidR="00DE0331" w:rsidRPr="00BF6188" w:rsidRDefault="00DE0331" w:rsidP="00945797">
      <w:pPr>
        <w:rPr>
          <w:rFonts w:eastAsiaTheme="majorEastAsia" w:cstheme="majorBidi"/>
          <w:b/>
          <w:bCs/>
          <w:szCs w:val="20"/>
        </w:rPr>
      </w:pPr>
      <w:r w:rsidRPr="00BF6188">
        <w:rPr>
          <w:rFonts w:eastAsiaTheme="majorEastAsia" w:cstheme="majorBidi"/>
          <w:b/>
          <w:bCs/>
          <w:szCs w:val="20"/>
        </w:rPr>
        <w:t>Identificar si es necesario crear nuevos indicadores o estos ya están definidos en:</w:t>
      </w:r>
    </w:p>
    <w:p w14:paraId="0A8A65BA" w14:textId="77777777" w:rsidR="00DE0331" w:rsidRDefault="00DE0331" w:rsidP="00E650CA">
      <w:pPr>
        <w:pStyle w:val="Prrafodelista"/>
        <w:numPr>
          <w:ilvl w:val="0"/>
          <w:numId w:val="4"/>
        </w:numPr>
      </w:pPr>
      <w:r>
        <w:t>Matriz de Indicadores de Resultados del Pp P024</w:t>
      </w:r>
    </w:p>
    <w:p w14:paraId="7A6D54FA" w14:textId="77777777" w:rsidR="00DE0331" w:rsidRDefault="00DE0331" w:rsidP="00E650CA">
      <w:pPr>
        <w:pStyle w:val="Prrafodelista"/>
        <w:numPr>
          <w:ilvl w:val="0"/>
          <w:numId w:val="4"/>
        </w:numPr>
      </w:pPr>
      <w:r>
        <w:t xml:space="preserve">Indicadores de gestión </w:t>
      </w:r>
    </w:p>
    <w:p w14:paraId="4F61F4CE" w14:textId="77777777" w:rsidR="00DE0331" w:rsidRPr="007A2C71" w:rsidRDefault="00DE0331" w:rsidP="00E650CA">
      <w:pPr>
        <w:pStyle w:val="Prrafodelista"/>
        <w:numPr>
          <w:ilvl w:val="0"/>
          <w:numId w:val="4"/>
        </w:numPr>
      </w:pPr>
      <w:r>
        <w:t>Indicadores del Programa Institucional del Conapred</w:t>
      </w:r>
    </w:p>
    <w:p w14:paraId="1B5D2CAC" w14:textId="77777777" w:rsidR="00935E04" w:rsidRDefault="00935E04" w:rsidP="002B5A32">
      <w:pPr>
        <w:rPr>
          <w:rStyle w:val="Ttulo3Car"/>
        </w:rPr>
      </w:pPr>
      <w:bookmarkStart w:id="58" w:name="_Toc198888123"/>
    </w:p>
    <w:p w14:paraId="7BF95195" w14:textId="1D4DE860" w:rsidR="00DE0331" w:rsidRPr="002B5A32" w:rsidRDefault="00DE0331" w:rsidP="002B5A32">
      <w:bookmarkStart w:id="59" w:name="_Toc199405757"/>
      <w:r w:rsidRPr="00BF6188">
        <w:rPr>
          <w:rStyle w:val="Ttulo3Car"/>
        </w:rPr>
        <w:t>Programa Presupuestario</w:t>
      </w:r>
      <w:bookmarkEnd w:id="58"/>
      <w:bookmarkEnd w:id="59"/>
      <w:r w:rsidRPr="00055EFD">
        <w:rPr>
          <w:rFonts w:eastAsiaTheme="majorEastAsia" w:cstheme="majorBidi"/>
          <w:b/>
          <w:bCs/>
          <w:color w:val="621132" w:themeColor="text1"/>
          <w:szCs w:val="20"/>
        </w:rPr>
        <w:t>.</w:t>
      </w:r>
      <w:r w:rsidRPr="00055EFD">
        <w:rPr>
          <w:color w:val="621132" w:themeColor="text1"/>
        </w:rPr>
        <w:t xml:space="preserve"> </w:t>
      </w:r>
      <w:r w:rsidRPr="00FB1FBF">
        <w:t xml:space="preserve">Hay que considerar que como parte del seguimiento del Programa Presupuestario </w:t>
      </w:r>
      <w:r w:rsidRPr="0076501C">
        <w:rPr>
          <w:b/>
          <w:bCs/>
        </w:rPr>
        <w:t xml:space="preserve">P024 “Promover la Protección de los Derechos Humanos y Prevenir la Discriminación” </w:t>
      </w:r>
      <w:r w:rsidRPr="0076501C">
        <w:t xml:space="preserve">se definen en </w:t>
      </w:r>
      <w:r w:rsidRPr="0076501C">
        <w:rPr>
          <w:b/>
          <w:bCs/>
        </w:rPr>
        <w:t>julio/agosto</w:t>
      </w:r>
      <w:r w:rsidRPr="0076501C">
        <w:t xml:space="preserve"> metas para el siguiente ejercicio fiscal dentro de la Matriz de Indicadores de Resultados (MIR). Estas metas se </w:t>
      </w:r>
      <w:r w:rsidRPr="0076501C">
        <w:lastRenderedPageBreak/>
        <w:t xml:space="preserve">deben considerar dentro del </w:t>
      </w:r>
      <w:r w:rsidRPr="0076501C">
        <w:rPr>
          <w:b/>
          <w:bCs/>
        </w:rPr>
        <w:t>Programa Anual de Trabajo</w:t>
      </w:r>
      <w:r w:rsidRPr="0076501C">
        <w:t xml:space="preserve"> y deben</w:t>
      </w:r>
      <w:r>
        <w:t xml:space="preserve"> estar claramente identificadas.</w:t>
      </w:r>
    </w:p>
    <w:p w14:paraId="26BBBDA9" w14:textId="7ADB76EF" w:rsidR="00DE0331" w:rsidRDefault="00DE0331" w:rsidP="002B5A32">
      <w:r>
        <w:t xml:space="preserve">Ello acorde a </w:t>
      </w:r>
      <w:r w:rsidRPr="00701329">
        <w:t xml:space="preserve">los </w:t>
      </w:r>
      <w:r w:rsidR="00A67F94" w:rsidRPr="0076501C">
        <w:t>“</w:t>
      </w:r>
      <w:r w:rsidRPr="0076501C">
        <w:t>Lineamientos para la Revisión, Actualización, Calendarización y Seguimiento de la Matriz de Indicadores para resultados de los programas presupuestarios</w:t>
      </w:r>
      <w:r w:rsidR="00992DA8" w:rsidRPr="0076501C">
        <w:t>”</w:t>
      </w:r>
      <w:r w:rsidRPr="00992DA8">
        <w:rPr>
          <w:i/>
          <w:iCs/>
        </w:rPr>
        <w:t xml:space="preserve"> </w:t>
      </w:r>
      <w:r w:rsidRPr="00701329">
        <w:t>con el objeto, si es el caso, de regular el proceso de revisión de la MIR, así como el registro del calendario y los avances en cumplimiento de las metas de los indicadores correspondientes a los programas presupuestarios</w:t>
      </w:r>
      <w:r>
        <w:t xml:space="preserve"> emitidos por </w:t>
      </w:r>
      <w:r w:rsidRPr="00701329">
        <w:t xml:space="preserve">la </w:t>
      </w:r>
      <w:r w:rsidRPr="00111740">
        <w:t xml:space="preserve">Secretaría de Hacienda y Crédito Público </w:t>
      </w:r>
      <w:r>
        <w:t>(</w:t>
      </w:r>
      <w:r w:rsidRPr="00701329">
        <w:t>SHCP</w:t>
      </w:r>
      <w:r>
        <w:t>).</w:t>
      </w:r>
    </w:p>
    <w:p w14:paraId="3DA02AE0" w14:textId="5DE7DDE6" w:rsidR="00D21D23" w:rsidRDefault="00D21D23">
      <w:pPr>
        <w:spacing w:line="259" w:lineRule="auto"/>
        <w:ind w:firstLine="0"/>
        <w:jc w:val="left"/>
      </w:pPr>
    </w:p>
    <w:p w14:paraId="12D66993" w14:textId="39017734" w:rsidR="00654202" w:rsidRDefault="008F721E" w:rsidP="008F721E">
      <w:pPr>
        <w:pStyle w:val="Ttulo2"/>
      </w:pPr>
      <w:bookmarkStart w:id="60" w:name="_Toc199405758"/>
      <w:bookmarkStart w:id="61" w:name="_Toc199345871"/>
      <w:r>
        <w:t>Proceso de Programación Anual</w:t>
      </w:r>
      <w:bookmarkEnd w:id="60"/>
    </w:p>
    <w:p w14:paraId="36DD3815" w14:textId="466A2617" w:rsidR="00211602" w:rsidRDefault="00211602" w:rsidP="00211602">
      <w:r w:rsidRPr="005F2208">
        <w:t xml:space="preserve">A continuación, se presentan cada uno de los elementos que el documento completo del </w:t>
      </w:r>
      <w:r>
        <w:t>Programa de Trabajo</w:t>
      </w:r>
      <w:r w:rsidRPr="005F2208">
        <w:t xml:space="preserve"> </w:t>
      </w:r>
      <w:r w:rsidR="00E71BC4">
        <w:t xml:space="preserve">Anual </w:t>
      </w:r>
      <w:r w:rsidRPr="005F2208">
        <w:t>deberá contener, para lo cual se añaden instrucciones que indican de qué forma se concretan.</w:t>
      </w:r>
    </w:p>
    <w:p w14:paraId="60584F0B" w14:textId="77777777" w:rsidR="00211602" w:rsidRPr="00211602" w:rsidRDefault="00211602" w:rsidP="00211602"/>
    <w:p w14:paraId="4AB5E98C" w14:textId="657147BC" w:rsidR="006F7DA1" w:rsidRPr="00A11778" w:rsidRDefault="006F7DA1" w:rsidP="008F721E">
      <w:pPr>
        <w:pStyle w:val="Ttulo3"/>
      </w:pPr>
      <w:bookmarkStart w:id="62" w:name="_Toc199405759"/>
      <w:r>
        <w:t>A</w:t>
      </w:r>
      <w:r w:rsidRPr="00A11778">
        <w:t>partados</w:t>
      </w:r>
      <w:bookmarkEnd w:id="61"/>
      <w:bookmarkEnd w:id="62"/>
      <w:r w:rsidRPr="00A11778">
        <w:t xml:space="preserve"> </w:t>
      </w:r>
    </w:p>
    <w:p w14:paraId="468F330C" w14:textId="7324C026" w:rsidR="006F7DA1" w:rsidRDefault="006F7DA1" w:rsidP="00716A1A">
      <w:bookmarkStart w:id="63" w:name="_Toc199345872"/>
      <w:bookmarkStart w:id="64" w:name="_Toc199405760"/>
      <w:r w:rsidRPr="008F721E">
        <w:rPr>
          <w:rStyle w:val="Ttulo4Car"/>
        </w:rPr>
        <w:t>Presentación</w:t>
      </w:r>
      <w:bookmarkEnd w:id="63"/>
      <w:r w:rsidR="00716A1A" w:rsidRPr="008F721E">
        <w:rPr>
          <w:rStyle w:val="Ttulo4Car"/>
        </w:rPr>
        <w:t>.</w:t>
      </w:r>
      <w:bookmarkEnd w:id="64"/>
      <w:r w:rsidR="00716A1A">
        <w:t xml:space="preserve"> </w:t>
      </w:r>
      <w:r w:rsidRPr="00153321">
        <w:t>La presentación se iniciará con un panorama general del Programa de Trabajo (PT),</w:t>
      </w:r>
      <w:r w:rsidRPr="00BB2CD8">
        <w:t xml:space="preserve"> es decir, se brindará una breve explicación del propósito que, como ente gubernamental</w:t>
      </w:r>
      <w:r>
        <w:t xml:space="preserve">. </w:t>
      </w:r>
      <w:r w:rsidRPr="001518F7">
        <w:t>Se debe establecer el contexto en el que se diseña el programa, haciendo referencia a las condiciones internas y externas que motivan la planeación anual. Asimismo, en esta sección se enunciarán de forma general las acciones y metas que se han establecido para el periodo que abarca el programa. La extensión recomendada es breve, evitando detalles excesivos, pero garantizando que la información sea funcional y comprensible para l</w:t>
      </w:r>
      <w:r>
        <w:t>as personas lectoras</w:t>
      </w:r>
      <w:r w:rsidRPr="001518F7">
        <w:t>.</w:t>
      </w:r>
    </w:p>
    <w:p w14:paraId="7EA62ED8" w14:textId="77777777" w:rsidR="006F7DA1" w:rsidRPr="00BB2CD8" w:rsidRDefault="006F7DA1" w:rsidP="006F7DA1"/>
    <w:p w14:paraId="48600C5B" w14:textId="74D34365" w:rsidR="006F7DA1" w:rsidRPr="000427B4" w:rsidRDefault="006F7DA1" w:rsidP="008F721E">
      <w:pPr>
        <w:pStyle w:val="Ttulo4"/>
      </w:pPr>
      <w:bookmarkStart w:id="65" w:name="_Toc199345873"/>
      <w:bookmarkStart w:id="66" w:name="_Toc199405761"/>
      <w:r w:rsidRPr="000427B4">
        <w:t>Del Consejo</w:t>
      </w:r>
      <w:bookmarkEnd w:id="65"/>
      <w:bookmarkEnd w:id="66"/>
    </w:p>
    <w:p w14:paraId="420E65A0" w14:textId="63EC5FA6" w:rsidR="006F7DA1" w:rsidRPr="0028321C" w:rsidRDefault="006F7DA1" w:rsidP="006F7DA1">
      <w:bookmarkStart w:id="67" w:name="_Toc199345874"/>
      <w:r w:rsidRPr="00AE40F1">
        <w:rPr>
          <w:b/>
          <w:bCs/>
        </w:rPr>
        <w:t>Descripción</w:t>
      </w:r>
      <w:bookmarkEnd w:id="67"/>
      <w:r w:rsidR="00AE40F1">
        <w:rPr>
          <w:b/>
          <w:bCs/>
        </w:rPr>
        <w:t xml:space="preserve">. </w:t>
      </w:r>
      <w:r w:rsidRPr="00BE3B52">
        <w:t>Este apartado está dedicado a proporcionar una visión general del Consejo responsable del PT. Se debe presentar una descripción que incluya la misión, visión y objetivos del Consejo</w:t>
      </w:r>
      <w:r w:rsidR="00B4623E">
        <w:t>, estos últimos d</w:t>
      </w:r>
      <w:r>
        <w:t>efinidos en la LFPED, así como en la Planeación estratégica.</w:t>
      </w:r>
    </w:p>
    <w:p w14:paraId="3D5D7BE6" w14:textId="77777777" w:rsidR="006F7DA1" w:rsidRDefault="006F7DA1" w:rsidP="006F7DA1">
      <w:pPr>
        <w:shd w:val="clear" w:color="auto" w:fill="EDE6D7" w:themeFill="text2"/>
        <w:rPr>
          <w:b/>
          <w:bCs/>
          <w:color w:val="9D2449" w:themeColor="accent4"/>
        </w:rPr>
      </w:pPr>
      <w:r w:rsidRPr="00AF2E74">
        <w:t>La misión, la visión y los objetivos</w:t>
      </w:r>
      <w:r w:rsidRPr="00AF2E74">
        <w:rPr>
          <w:b/>
          <w:bCs/>
        </w:rPr>
        <w:t xml:space="preserve"> </w:t>
      </w:r>
      <w:r w:rsidRPr="008F430F">
        <w:rPr>
          <w:b/>
          <w:bCs/>
          <w:color w:val="9D2449" w:themeColor="accent4"/>
        </w:rPr>
        <w:t>deben ser consistente con el último ejercicio de Planeación estratégica.</w:t>
      </w:r>
    </w:p>
    <w:p w14:paraId="4666F90D" w14:textId="77777777" w:rsidR="006F7DA1" w:rsidRPr="00AF2E74" w:rsidRDefault="006F7DA1" w:rsidP="006F7DA1">
      <w:pPr>
        <w:ind w:firstLine="0"/>
        <w:rPr>
          <w:b/>
          <w:bCs/>
          <w:color w:val="4E232E" w:themeColor="accent3"/>
        </w:rPr>
      </w:pPr>
    </w:p>
    <w:p w14:paraId="3564E3E4" w14:textId="762C7325" w:rsidR="006F7DA1" w:rsidRDefault="006F7DA1" w:rsidP="00610038">
      <w:bookmarkStart w:id="68" w:name="_Toc199345875"/>
      <w:r w:rsidRPr="008F721E">
        <w:rPr>
          <w:rStyle w:val="Ttulo5Car"/>
        </w:rPr>
        <w:lastRenderedPageBreak/>
        <w:t>Alineación normativa.</w:t>
      </w:r>
      <w:bookmarkEnd w:id="68"/>
      <w:r w:rsidR="00610038" w:rsidRPr="008F721E">
        <w:rPr>
          <w:rStyle w:val="Ttulo5Car"/>
        </w:rPr>
        <w:t xml:space="preserve"> </w:t>
      </w:r>
      <w:r w:rsidRPr="00610038">
        <w:t xml:space="preserve">En esta sección se insertará la referencia legal, (puede ser constitucional) que haga alusión a las funciones en términos generales del Consejo al cual pertenece el </w:t>
      </w:r>
      <w:r w:rsidR="009C0271">
        <w:t>PT</w:t>
      </w:r>
      <w:r w:rsidRPr="00610038">
        <w:t xml:space="preserve"> que se está presentando. Esto tiene el propósito de explicar la articulación entre el </w:t>
      </w:r>
      <w:r w:rsidR="009C0271">
        <w:t>PT</w:t>
      </w:r>
      <w:r w:rsidRPr="00610038">
        <w:t>, las funciones que desempeña el Consejo y el cumplimiento del objetivo legal que persigue.</w:t>
      </w:r>
      <w:r w:rsidRPr="00824A1E">
        <w:t xml:space="preserve"> </w:t>
      </w:r>
    </w:p>
    <w:p w14:paraId="7A8771C6" w14:textId="77777777" w:rsidR="006F7DA1" w:rsidRPr="00E435BC" w:rsidRDefault="006F7DA1" w:rsidP="006F7DA1">
      <w:r w:rsidRPr="00E435BC">
        <w:t>Se presenta</w:t>
      </w:r>
      <w:r>
        <w:t>rá</w:t>
      </w:r>
      <w:r w:rsidRPr="00E435BC">
        <w:t xml:space="preserve"> el listado </w:t>
      </w:r>
      <w:r>
        <w:t xml:space="preserve">de normatividad </w:t>
      </w:r>
      <w:r w:rsidRPr="00E435BC">
        <w:t xml:space="preserve">que </w:t>
      </w:r>
      <w:r>
        <w:t xml:space="preserve">es </w:t>
      </w:r>
      <w:r w:rsidRPr="00E435BC">
        <w:t xml:space="preserve">aplicable a las funciones o actividades que se planea llevar a cabo y que deben ser identificados para que las </w:t>
      </w:r>
      <w:r>
        <w:t>acciones</w:t>
      </w:r>
      <w:r w:rsidRPr="00E435BC">
        <w:t xml:space="preserve"> </w:t>
      </w:r>
      <w:r w:rsidRPr="00601B35">
        <w:t>se lleven a cabo de manera coherente y armoniosa dentro del marco jurídico vigente.</w:t>
      </w:r>
    </w:p>
    <w:p w14:paraId="520DA2EA" w14:textId="186574DC" w:rsidR="006F7DA1" w:rsidRDefault="006F7DA1" w:rsidP="00610038">
      <w:bookmarkStart w:id="69" w:name="_Toc199345876"/>
      <w:r w:rsidRPr="008F721E">
        <w:rPr>
          <w:rStyle w:val="Ttulo5Car"/>
        </w:rPr>
        <w:t>Alineación programática</w:t>
      </w:r>
      <w:bookmarkEnd w:id="69"/>
      <w:r w:rsidR="00610038" w:rsidRPr="008F721E">
        <w:rPr>
          <w:rStyle w:val="Ttulo5Car"/>
        </w:rPr>
        <w:t xml:space="preserve">. </w:t>
      </w:r>
      <w:r w:rsidRPr="00601B35">
        <w:t xml:space="preserve">Este apartado se dedica a explicar la alineación del Programa Anual de Trabajo con la planeación nacional vigente. Se deben identificar los programas nacionales, los objetivos y las estrategias con los cuales el </w:t>
      </w:r>
      <w:r w:rsidR="009C0271">
        <w:t>PT</w:t>
      </w:r>
      <w:r w:rsidRPr="00601B35">
        <w:t xml:space="preserve"> guarda relación directa, evidenciando cómo las acciones previstas contribuyen al cumplimiento de las prioridades y metas establecidas a nivel nacional.</w:t>
      </w:r>
    </w:p>
    <w:p w14:paraId="51EEA64B" w14:textId="5FD3C606" w:rsidR="006F7DA1" w:rsidRDefault="006F7DA1" w:rsidP="006F7DA1">
      <w:bookmarkStart w:id="70" w:name="_Toc199345877"/>
      <w:r w:rsidRPr="008F721E">
        <w:rPr>
          <w:rStyle w:val="Ttulo5Car"/>
        </w:rPr>
        <w:t>Alineación presupuestal</w:t>
      </w:r>
      <w:bookmarkEnd w:id="70"/>
      <w:r w:rsidR="0097421D" w:rsidRPr="008F721E">
        <w:rPr>
          <w:rStyle w:val="Ttulo5Car"/>
        </w:rPr>
        <w:t>.</w:t>
      </w:r>
      <w:r w:rsidR="0097421D">
        <w:rPr>
          <w:rStyle w:val="Ttulo3Car"/>
        </w:rPr>
        <w:t xml:space="preserve"> </w:t>
      </w:r>
      <w:r w:rsidRPr="001A4EE3">
        <w:t xml:space="preserve">Se presentará un listado de los programas presupuestarios (Pp) con los que se vinculan las acciones contempladas en el </w:t>
      </w:r>
      <w:r w:rsidR="009C0271">
        <w:t>PT</w:t>
      </w:r>
      <w:r w:rsidRPr="001A4EE3">
        <w:t>. Esto permite mostrar la relación directa entre los recursos financieros asignados y las actividades que se planean realizar, facilitando la comprensión de cómo se sustenta presupuestalmente el programa.</w:t>
      </w:r>
    </w:p>
    <w:p w14:paraId="60AC8BF6" w14:textId="4A0F26D7" w:rsidR="006F7DA1" w:rsidRDefault="006F7DA1" w:rsidP="006F7DA1">
      <w:bookmarkStart w:id="71" w:name="_Toc199345878"/>
      <w:r w:rsidRPr="008F721E">
        <w:rPr>
          <w:rStyle w:val="Ttulo5Car"/>
        </w:rPr>
        <w:t>Seguimiento</w:t>
      </w:r>
      <w:bookmarkEnd w:id="71"/>
      <w:r w:rsidR="0097421D" w:rsidRPr="008F721E">
        <w:rPr>
          <w:rStyle w:val="Ttulo5Car"/>
        </w:rPr>
        <w:t>.</w:t>
      </w:r>
      <w:r w:rsidR="0097421D">
        <w:rPr>
          <w:rStyle w:val="Ttulo3Car"/>
        </w:rPr>
        <w:t xml:space="preserve"> </w:t>
      </w:r>
      <w:r>
        <w:t>S</w:t>
      </w:r>
      <w:r w:rsidRPr="001A4EE3">
        <w:t xml:space="preserve">e describirán los mecanismos y procesos previstos para dar seguimiento a la implementación del </w:t>
      </w:r>
      <w:r w:rsidR="009C0271">
        <w:t>PT</w:t>
      </w:r>
      <w:r w:rsidRPr="001A4EE3">
        <w:t>. Esta sección debe detallar cómo se monitoreará el avance de las acciones y el cumplimiento de las metas planteadas, asegurando la rendición de cuentas y la evaluación continua durante el periodo anual.</w:t>
      </w:r>
    </w:p>
    <w:p w14:paraId="56823681" w14:textId="5CA11AB6" w:rsidR="006F7DA1" w:rsidRPr="005037C3" w:rsidRDefault="006F7DA1" w:rsidP="006F7DA1">
      <w:pPr>
        <w:ind w:firstLine="0"/>
      </w:pPr>
      <w:r w:rsidRPr="005037C3">
        <w:t xml:space="preserve">El </w:t>
      </w:r>
      <w:r w:rsidR="009C0271">
        <w:t>PT</w:t>
      </w:r>
      <w:r w:rsidRPr="005037C3">
        <w:t xml:space="preserve"> es considerado con un instrumento de planeación con visión a corto plazo, por lo que se refuerza la necesidad de darle seguimiento de forma periódica y llevar a cabo el proceso de evaluación de forma </w:t>
      </w:r>
      <w:r>
        <w:t>periódica</w:t>
      </w:r>
      <w:r w:rsidRPr="005037C3">
        <w:t xml:space="preserve">. </w:t>
      </w:r>
    </w:p>
    <w:p w14:paraId="5C71E068" w14:textId="77777777" w:rsidR="006F7DA1" w:rsidRDefault="006F7DA1" w:rsidP="006F7DA1"/>
    <w:p w14:paraId="17BAE50D" w14:textId="2A88E79B" w:rsidR="006F7DA1" w:rsidRPr="00B65DE3" w:rsidRDefault="006F7DA1" w:rsidP="008F721E">
      <w:pPr>
        <w:pStyle w:val="Ttulo4"/>
      </w:pPr>
      <w:bookmarkStart w:id="72" w:name="_Toc199345879"/>
      <w:bookmarkStart w:id="73" w:name="_Toc199405762"/>
      <w:r w:rsidRPr="00B65DE3">
        <w:t>Programa de Trabajo</w:t>
      </w:r>
      <w:bookmarkEnd w:id="72"/>
      <w:bookmarkEnd w:id="73"/>
    </w:p>
    <w:p w14:paraId="77F1F371" w14:textId="3C0E2347" w:rsidR="006F7DA1" w:rsidRDefault="006F7DA1" w:rsidP="006F7DA1">
      <w:r>
        <w:t xml:space="preserve">En este apartado se presenta un contexto general del Programa de Trabajo, donde se explica la lógica y el enfoque que se ha utilizado para definir las líneas de acción para el año. Además, se debe incluir un cuadro resumen que permita visualizar claramente las líneas de acción asignadas a cada </w:t>
      </w:r>
      <w:r w:rsidR="00CC166F">
        <w:t>área</w:t>
      </w:r>
      <w:r>
        <w:t>, facilitando la comprensión de la estructura organizacional y las responsabilidades.</w:t>
      </w:r>
    </w:p>
    <w:p w14:paraId="3C7443E9" w14:textId="69D6463C" w:rsidR="006F7DA1" w:rsidRDefault="006F7DA1" w:rsidP="006F7DA1">
      <w:bookmarkStart w:id="74" w:name="_Toc199345880"/>
      <w:r w:rsidRPr="008F721E">
        <w:rPr>
          <w:rStyle w:val="Ttulo5Car"/>
        </w:rPr>
        <w:lastRenderedPageBreak/>
        <w:t xml:space="preserve">Apartados por </w:t>
      </w:r>
      <w:bookmarkEnd w:id="74"/>
      <w:r w:rsidR="00CC166F">
        <w:rPr>
          <w:rStyle w:val="Ttulo5Car"/>
        </w:rPr>
        <w:t>área</w:t>
      </w:r>
      <w:r w:rsidR="00B65DE3" w:rsidRPr="008F721E">
        <w:rPr>
          <w:rStyle w:val="Ttulo5Car"/>
        </w:rPr>
        <w:t xml:space="preserve">. </w:t>
      </w:r>
      <w:r>
        <w:t xml:space="preserve">Se deberán incluir secciones específicas para cada </w:t>
      </w:r>
      <w:r w:rsidR="00CC166F">
        <w:t>área</w:t>
      </w:r>
      <w:r>
        <w:t xml:space="preserve">, en las cuales se enlisten los proyectos y actividades programadas. Para cada proyecto, se describirán sus características principales, explicando qué contempla, cuál es su propósito y los resultados esperados. Esto permitirá conocer con detalle la contribución de cada unidad al cumplimiento de los objetivos generales del </w:t>
      </w:r>
      <w:r w:rsidR="009C0271">
        <w:t>PT</w:t>
      </w:r>
      <w:r>
        <w:t>, además de facilitar el seguimiento y evaluación de las acciones.</w:t>
      </w:r>
    </w:p>
    <w:p w14:paraId="535E1857" w14:textId="77777777" w:rsidR="006F7DA1" w:rsidRDefault="006F7DA1" w:rsidP="006F7DA1"/>
    <w:p w14:paraId="5BD89227" w14:textId="4014BF60" w:rsidR="006F7DA1" w:rsidRDefault="006F7DA1" w:rsidP="008F721E">
      <w:pPr>
        <w:pStyle w:val="Ttulo3"/>
      </w:pPr>
      <w:bookmarkStart w:id="75" w:name="_Toc199345881"/>
      <w:bookmarkStart w:id="76" w:name="_Toc199405763"/>
      <w:r>
        <w:t>Tabla del Programa de Trabajo</w:t>
      </w:r>
      <w:bookmarkEnd w:id="75"/>
      <w:bookmarkEnd w:id="76"/>
    </w:p>
    <w:p w14:paraId="21CE0553" w14:textId="60605F94" w:rsidR="000427B4" w:rsidRDefault="000427B4" w:rsidP="000427B4">
      <w:r w:rsidRPr="00885E2E">
        <w:t xml:space="preserve">El establecimiento de actividades, metas, fechas, responsables, etc., son elementos que aparecen en las distintas columnas que componen la tabla del </w:t>
      </w:r>
      <w:r w:rsidR="009C0271">
        <w:t>PT.</w:t>
      </w:r>
      <w:r w:rsidRPr="00885E2E">
        <w:t xml:space="preserve"> </w:t>
      </w:r>
    </w:p>
    <w:p w14:paraId="1E6BC620" w14:textId="2DB537EE" w:rsidR="006F7DA1" w:rsidRDefault="006F7DA1" w:rsidP="008F721E">
      <w:pPr>
        <w:pStyle w:val="Ttulo4"/>
      </w:pPr>
      <w:bookmarkStart w:id="77" w:name="_Toc199405764"/>
      <w:bookmarkStart w:id="78" w:name="_Toc199345882"/>
      <w:r>
        <w:t>Tabla</w:t>
      </w:r>
      <w:bookmarkEnd w:id="77"/>
      <w:r>
        <w:t xml:space="preserve"> </w:t>
      </w:r>
      <w:bookmarkEnd w:id="78"/>
    </w:p>
    <w:p w14:paraId="32C6CC27" w14:textId="309A3E64" w:rsidR="00774342" w:rsidRPr="00774342" w:rsidRDefault="00774342" w:rsidP="00774342">
      <w:pPr>
        <w:rPr>
          <w:highlight w:val="yellow"/>
        </w:rPr>
      </w:pPr>
      <w:r w:rsidRPr="00774342">
        <w:t xml:space="preserve">La tabla del Programa de Trabajo constituye el apartado en el que se detallan todas las actividades programadas a lo largo del año. Estas actividades deben estar alineadas con </w:t>
      </w:r>
      <w:r w:rsidR="00432AF5" w:rsidRPr="00832200">
        <w:t>el PND</w:t>
      </w:r>
      <w:r w:rsidR="00432AF5">
        <w:t xml:space="preserve"> vigente, así como con </w:t>
      </w:r>
      <w:r w:rsidR="00432AF5" w:rsidRPr="00432AF5">
        <w:t>sus programas derivados, en particular el Programa Institucional del Consejo</w:t>
      </w:r>
      <w:r w:rsidR="00432AF5">
        <w:t>.</w:t>
      </w:r>
    </w:p>
    <w:p w14:paraId="0F92BF40" w14:textId="16E1A465" w:rsidR="00774342" w:rsidRDefault="00774342" w:rsidP="00774342">
      <w:pPr>
        <w:rPr>
          <w:b/>
          <w:bCs/>
        </w:rPr>
      </w:pPr>
      <w:r w:rsidRPr="00774342">
        <w:t>Para la elaboración de esta tabla, se deberá utilizar el formato preestablecido en Excel, el cual incluye catálogos desplegables. La estructura de la tabla contempla, entre otros elementos,</w:t>
      </w:r>
      <w:r w:rsidR="009217C4" w:rsidRPr="00E444DF">
        <w:t xml:space="preserve"> </w:t>
      </w:r>
      <w:r w:rsidRPr="00774342">
        <w:t>el nombre de</w:t>
      </w:r>
      <w:r w:rsidR="00CC166F" w:rsidRPr="00C11B18">
        <w:t>l</w:t>
      </w:r>
      <w:r w:rsidRPr="00774342">
        <w:t xml:space="preserve"> </w:t>
      </w:r>
      <w:r w:rsidR="00CC166F" w:rsidRPr="00C11B18">
        <w:t xml:space="preserve">área responsable, </w:t>
      </w:r>
      <w:r w:rsidR="001F421B" w:rsidRPr="00C11B18">
        <w:t xml:space="preserve">resultado esperado, </w:t>
      </w:r>
      <w:r w:rsidR="009217C4" w:rsidRPr="00C11B18">
        <w:t>acción</w:t>
      </w:r>
      <w:r w:rsidR="001F421B" w:rsidRPr="00C11B18">
        <w:t xml:space="preserve"> a desarrollar</w:t>
      </w:r>
      <w:r w:rsidR="009217C4" w:rsidRPr="00C11B18">
        <w:t>, la meta,</w:t>
      </w:r>
      <w:r w:rsidR="001F421B" w:rsidRPr="00C11B18">
        <w:t xml:space="preserve"> el entregable</w:t>
      </w:r>
      <w:r w:rsidR="00E444DF" w:rsidRPr="00C11B18">
        <w:t>.</w:t>
      </w:r>
    </w:p>
    <w:p w14:paraId="10DC0972" w14:textId="77777777" w:rsidR="00C11B18" w:rsidRPr="00E444DF" w:rsidRDefault="00C11B18" w:rsidP="00774342"/>
    <w:p w14:paraId="0817C9EC" w14:textId="7600947B" w:rsidR="00445C0B" w:rsidRDefault="00847EA4" w:rsidP="00774342">
      <w:pPr>
        <w:rPr>
          <w:highlight w:val="yellow"/>
        </w:rPr>
      </w:pPr>
      <w:r w:rsidRPr="00847EA4">
        <w:rPr>
          <w:noProof/>
        </w:rPr>
        <w:drawing>
          <wp:inline distT="0" distB="0" distL="0" distR="0" wp14:anchorId="0F4D1BD0" wp14:editId="4EBDC36A">
            <wp:extent cx="5612130" cy="2319020"/>
            <wp:effectExtent l="0" t="0" r="7620" b="5080"/>
            <wp:docPr id="2926602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6029" name="Imagen 1" descr="Tabla&#10;&#10;El contenido generado por IA puede ser incorrecto."/>
                    <pic:cNvPicPr/>
                  </pic:nvPicPr>
                  <pic:blipFill>
                    <a:blip r:embed="rId65"/>
                    <a:stretch>
                      <a:fillRect/>
                    </a:stretch>
                  </pic:blipFill>
                  <pic:spPr>
                    <a:xfrm>
                      <a:off x="0" y="0"/>
                      <a:ext cx="5612130" cy="2319020"/>
                    </a:xfrm>
                    <a:prstGeom prst="rect">
                      <a:avLst/>
                    </a:prstGeom>
                  </pic:spPr>
                </pic:pic>
              </a:graphicData>
            </a:graphic>
          </wp:inline>
        </w:drawing>
      </w:r>
    </w:p>
    <w:p w14:paraId="6775C240" w14:textId="77777777" w:rsidR="006270D1" w:rsidRPr="00774342" w:rsidRDefault="006270D1" w:rsidP="00774342">
      <w:pPr>
        <w:rPr>
          <w:highlight w:val="yellow"/>
        </w:rPr>
      </w:pPr>
    </w:p>
    <w:p w14:paraId="38D87BAF" w14:textId="68059BD5" w:rsidR="006F7DA1" w:rsidRDefault="006F7DA1" w:rsidP="008F721E">
      <w:pPr>
        <w:pStyle w:val="Ttulo4"/>
      </w:pPr>
      <w:bookmarkStart w:id="79" w:name="_Toc199345883"/>
      <w:bookmarkStart w:id="80" w:name="_Toc199405765"/>
      <w:r>
        <w:lastRenderedPageBreak/>
        <w:t>Aspectos generales</w:t>
      </w:r>
      <w:bookmarkEnd w:id="79"/>
      <w:bookmarkEnd w:id="80"/>
      <w:r>
        <w:t xml:space="preserve"> </w:t>
      </w:r>
    </w:p>
    <w:p w14:paraId="066ACE93" w14:textId="77777777" w:rsidR="00607858" w:rsidRPr="00607858" w:rsidRDefault="00607858" w:rsidP="00607858"/>
    <w:p w14:paraId="640DC303" w14:textId="77777777" w:rsidR="006F7DA1" w:rsidRPr="00FD06EE" w:rsidRDefault="006F7DA1" w:rsidP="006F7DA1">
      <w:pPr>
        <w:rPr>
          <w:b/>
          <w:bCs/>
        </w:rPr>
      </w:pPr>
      <w:r w:rsidRPr="00FD06EE">
        <w:rPr>
          <w:b/>
          <w:bCs/>
        </w:rPr>
        <w:t>1. Describir el resultado que se espera de la acción realizada</w:t>
      </w:r>
    </w:p>
    <w:p w14:paraId="7EFF2D24" w14:textId="77777777" w:rsidR="006F7DA1" w:rsidRPr="00FD06EE" w:rsidRDefault="006F7DA1" w:rsidP="00607858">
      <w:r w:rsidRPr="00FD06EE">
        <w:t>Este debe ser un objetivo claro y medible que se desea alcanzar al finalizar una actividad.</w:t>
      </w:r>
    </w:p>
    <w:p w14:paraId="1E73C33A" w14:textId="77777777" w:rsidR="006F7DA1" w:rsidRPr="00607858" w:rsidRDefault="006F7DA1" w:rsidP="006F7DA1">
      <w:r w:rsidRPr="00607858">
        <w:t>Aspectos por considerar:</w:t>
      </w:r>
    </w:p>
    <w:p w14:paraId="5A15595E" w14:textId="77777777" w:rsidR="006F7DA1" w:rsidRPr="00DA565B" w:rsidRDefault="006F7DA1" w:rsidP="006F7DA1">
      <w:pPr>
        <w:pStyle w:val="Prrafodelista"/>
        <w:numPr>
          <w:ilvl w:val="0"/>
          <w:numId w:val="13"/>
        </w:numPr>
        <w:spacing w:before="0" w:after="240"/>
        <w:contextualSpacing/>
      </w:pPr>
      <w:r w:rsidRPr="00DA565B">
        <w:t>Iniciar con un verbo en infinitivo (i.e., Reducir, Aumentar, Mejorar, Garantizar, Fortalecer, etc.)</w:t>
      </w:r>
    </w:p>
    <w:p w14:paraId="00124810" w14:textId="77777777" w:rsidR="006F7DA1" w:rsidRPr="00DA565B" w:rsidRDefault="006F7DA1" w:rsidP="006F7DA1">
      <w:pPr>
        <w:pStyle w:val="Prrafodelista"/>
        <w:numPr>
          <w:ilvl w:val="0"/>
          <w:numId w:val="13"/>
        </w:numPr>
        <w:spacing w:before="0" w:after="240"/>
        <w:contextualSpacing/>
      </w:pPr>
      <w:r w:rsidRPr="00DA565B">
        <w:t>Ser específico (qué se quiere lograr)</w:t>
      </w:r>
    </w:p>
    <w:p w14:paraId="58634A47" w14:textId="77777777" w:rsidR="006F7DA1" w:rsidRPr="00DA565B" w:rsidRDefault="006F7DA1" w:rsidP="006F7DA1">
      <w:pPr>
        <w:pStyle w:val="Prrafodelista"/>
        <w:numPr>
          <w:ilvl w:val="0"/>
          <w:numId w:val="13"/>
        </w:numPr>
        <w:spacing w:before="0" w:after="240"/>
        <w:contextualSpacing/>
      </w:pPr>
      <w:r w:rsidRPr="00DA565B">
        <w:t>Ser medible (cuánto o en qué medida se logrará)</w:t>
      </w:r>
    </w:p>
    <w:p w14:paraId="74257609" w14:textId="77777777" w:rsidR="006F7DA1" w:rsidRPr="00DA565B" w:rsidRDefault="006F7DA1" w:rsidP="006F7DA1">
      <w:pPr>
        <w:pStyle w:val="Prrafodelista"/>
        <w:numPr>
          <w:ilvl w:val="0"/>
          <w:numId w:val="13"/>
        </w:numPr>
        <w:spacing w:before="0" w:after="240"/>
        <w:contextualSpacing/>
      </w:pPr>
      <w:r w:rsidRPr="00DA565B">
        <w:t>Ser alcanzable (realista según los recursos y capacidades)</w:t>
      </w:r>
    </w:p>
    <w:p w14:paraId="5C2E227E" w14:textId="77777777" w:rsidR="006F7DA1" w:rsidRPr="00DA565B" w:rsidRDefault="006F7DA1" w:rsidP="006F7DA1">
      <w:pPr>
        <w:pStyle w:val="Prrafodelista"/>
        <w:numPr>
          <w:ilvl w:val="0"/>
          <w:numId w:val="13"/>
        </w:numPr>
        <w:spacing w:before="0" w:after="240"/>
        <w:contextualSpacing/>
      </w:pPr>
      <w:r w:rsidRPr="00DA565B">
        <w:t>Ser relevante (alineado con los objetivos generales del proyecto o política)</w:t>
      </w:r>
    </w:p>
    <w:p w14:paraId="70EE12EA" w14:textId="77777777" w:rsidR="006F7DA1" w:rsidRPr="00607858" w:rsidRDefault="006F7DA1" w:rsidP="006F7DA1">
      <w:r w:rsidRPr="00607858">
        <w:t>Estructura recomendada:</w:t>
      </w:r>
    </w:p>
    <w:p w14:paraId="78587E5C" w14:textId="77777777" w:rsidR="006F7DA1" w:rsidRPr="00FD06EE" w:rsidRDefault="006F7DA1" w:rsidP="006F7DA1">
      <w:pPr>
        <w:ind w:firstLine="708"/>
      </w:pPr>
      <w:r w:rsidRPr="00FD06EE">
        <w:rPr>
          <w:i/>
          <w:iCs/>
        </w:rPr>
        <w:t>Verbo en infinitivo + qué se quiere lograr + con qué alcance/medida + en cuánto tiempo.</w:t>
      </w:r>
    </w:p>
    <w:p w14:paraId="4167C82F" w14:textId="77777777" w:rsidR="006F7DA1" w:rsidRPr="00607858" w:rsidRDefault="006F7DA1" w:rsidP="006F7DA1">
      <w:r w:rsidRPr="00607858">
        <w:t>Ejemplo:</w:t>
      </w:r>
    </w:p>
    <w:p w14:paraId="45778951" w14:textId="77777777" w:rsidR="006F7DA1" w:rsidRPr="00FD06EE" w:rsidRDefault="006F7DA1" w:rsidP="006F7DA1">
      <w:pPr>
        <w:pStyle w:val="Prrafodelista"/>
        <w:numPr>
          <w:ilvl w:val="0"/>
          <w:numId w:val="13"/>
        </w:numPr>
        <w:spacing w:before="0" w:after="240"/>
        <w:contextualSpacing/>
      </w:pPr>
      <w:r w:rsidRPr="00FD06EE">
        <w:t>Reducir las denuncias de discriminación por orientación sexual en los próximos 3 años.</w:t>
      </w:r>
    </w:p>
    <w:p w14:paraId="15DBC4E4" w14:textId="77777777" w:rsidR="006F7DA1" w:rsidRPr="00FD06EE" w:rsidRDefault="006F7DA1" w:rsidP="006F7DA1">
      <w:pPr>
        <w:pStyle w:val="Prrafodelista"/>
        <w:numPr>
          <w:ilvl w:val="0"/>
          <w:numId w:val="13"/>
        </w:numPr>
        <w:spacing w:before="0" w:after="240"/>
        <w:contextualSpacing/>
      </w:pPr>
      <w:r w:rsidRPr="00FD06EE">
        <w:t>Aumentar el número de jóvenes capacitados en derechos humanos antes de finalizar el año 2026.</w:t>
      </w:r>
    </w:p>
    <w:p w14:paraId="2B1D17DA" w14:textId="77777777" w:rsidR="006F7DA1" w:rsidRPr="00FD06EE" w:rsidRDefault="006F7DA1" w:rsidP="006F7DA1">
      <w:pPr>
        <w:rPr>
          <w:b/>
          <w:bCs/>
        </w:rPr>
      </w:pPr>
      <w:r w:rsidRPr="00FD06EE">
        <w:rPr>
          <w:b/>
          <w:bCs/>
        </w:rPr>
        <w:t>2. Definir la acción a realizarse</w:t>
      </w:r>
    </w:p>
    <w:p w14:paraId="1628C271" w14:textId="77777777" w:rsidR="006F7DA1" w:rsidRDefault="006F7DA1" w:rsidP="006F7DA1">
      <w:r w:rsidRPr="00FD06EE">
        <w:t>Consiste en describir la(s) tarea(s) concreta(s) que se llevarán a cabo para alcanzar el resultado.</w:t>
      </w:r>
    </w:p>
    <w:p w14:paraId="34B81E07" w14:textId="77777777" w:rsidR="006F7DA1" w:rsidRPr="00B90C47" w:rsidRDefault="006F7DA1" w:rsidP="006F7DA1">
      <w:r w:rsidRPr="00B90C47">
        <w:t xml:space="preserve"> Aspectos de redacción:</w:t>
      </w:r>
    </w:p>
    <w:p w14:paraId="1664B622" w14:textId="77777777" w:rsidR="006F7DA1" w:rsidRPr="00FD06EE" w:rsidRDefault="006F7DA1" w:rsidP="006F7DA1">
      <w:pPr>
        <w:pStyle w:val="Prrafodelista"/>
        <w:numPr>
          <w:ilvl w:val="0"/>
          <w:numId w:val="13"/>
        </w:numPr>
        <w:spacing w:before="0" w:after="240"/>
        <w:contextualSpacing/>
      </w:pPr>
      <w:r w:rsidRPr="00FD06EE">
        <w:t>Iniciar con un verbo en infinitivo (i.e., Implementar, Diseñar, Desarrollar, Ejecutar, Promover, Capacitar)</w:t>
      </w:r>
    </w:p>
    <w:p w14:paraId="30ABE3AF" w14:textId="77777777" w:rsidR="006F7DA1" w:rsidRPr="00FD06EE" w:rsidRDefault="006F7DA1" w:rsidP="006F7DA1">
      <w:pPr>
        <w:pStyle w:val="Prrafodelista"/>
        <w:numPr>
          <w:ilvl w:val="0"/>
          <w:numId w:val="13"/>
        </w:numPr>
        <w:spacing w:before="0" w:after="240"/>
        <w:contextualSpacing/>
      </w:pPr>
      <w:r w:rsidRPr="00FD06EE">
        <w:t>Incluir cómo se realizará la acción</w:t>
      </w:r>
    </w:p>
    <w:p w14:paraId="4D4A864B" w14:textId="77777777" w:rsidR="006F7DA1" w:rsidRPr="00742DC0" w:rsidRDefault="006F7DA1" w:rsidP="006F7DA1">
      <w:pPr>
        <w:pStyle w:val="Prrafodelista"/>
        <w:numPr>
          <w:ilvl w:val="0"/>
          <w:numId w:val="13"/>
        </w:numPr>
        <w:spacing w:before="0" w:after="240"/>
        <w:contextualSpacing/>
      </w:pPr>
      <w:r w:rsidRPr="00FD06EE">
        <w:t>Señalar el público objetivo o el ámbito de aplicación</w:t>
      </w:r>
    </w:p>
    <w:p w14:paraId="3F0EBD4B" w14:textId="77777777" w:rsidR="006F7DA1" w:rsidRPr="00B90C47" w:rsidRDefault="006F7DA1" w:rsidP="006F7DA1">
      <w:r w:rsidRPr="00B90C47">
        <w:t>Estructura recomendada:</w:t>
      </w:r>
    </w:p>
    <w:p w14:paraId="3380BC1D" w14:textId="77777777" w:rsidR="006F7DA1" w:rsidRPr="00FD06EE" w:rsidRDefault="006F7DA1" w:rsidP="006F7DA1">
      <w:pPr>
        <w:ind w:left="720" w:firstLine="0"/>
      </w:pPr>
      <w:r w:rsidRPr="00FD06EE">
        <w:t xml:space="preserve"> </w:t>
      </w:r>
      <w:r w:rsidRPr="00FD06EE">
        <w:rPr>
          <w:i/>
          <w:iCs/>
        </w:rPr>
        <w:t>Verbo en infinitivo + qué se hará + cómo + para quién/dónde.</w:t>
      </w:r>
    </w:p>
    <w:p w14:paraId="6CBD8484" w14:textId="77777777" w:rsidR="006F7DA1" w:rsidRPr="00B90C47" w:rsidRDefault="006F7DA1" w:rsidP="006F7DA1">
      <w:r w:rsidRPr="00B90C47">
        <w:lastRenderedPageBreak/>
        <w:t>Ejemplo:</w:t>
      </w:r>
    </w:p>
    <w:p w14:paraId="3D91AFF1" w14:textId="77777777" w:rsidR="006F7DA1" w:rsidRPr="00FD06EE" w:rsidRDefault="006F7DA1" w:rsidP="006F7DA1">
      <w:pPr>
        <w:pStyle w:val="Prrafodelista"/>
        <w:numPr>
          <w:ilvl w:val="0"/>
          <w:numId w:val="13"/>
        </w:numPr>
        <w:spacing w:before="0" w:after="240"/>
        <w:contextualSpacing/>
      </w:pPr>
      <w:r w:rsidRPr="00FD06EE">
        <w:t>Implementar un programa de sensibilización sobre derechos de la comunidad LGBTQ+ en espacios laborales a través de talleres inclusivos.</w:t>
      </w:r>
    </w:p>
    <w:p w14:paraId="19179149" w14:textId="77777777" w:rsidR="006F7DA1" w:rsidRPr="00FD06EE" w:rsidRDefault="006F7DA1" w:rsidP="006F7DA1">
      <w:pPr>
        <w:pStyle w:val="Prrafodelista"/>
        <w:numPr>
          <w:ilvl w:val="0"/>
          <w:numId w:val="13"/>
        </w:numPr>
        <w:spacing w:before="0" w:after="240"/>
        <w:contextualSpacing/>
      </w:pPr>
      <w:r w:rsidRPr="00FD06EE">
        <w:t>Desarrollar una campaña de difusión sobre prevención del acoso escolar en instituciones educativas públicas.</w:t>
      </w:r>
    </w:p>
    <w:p w14:paraId="382D641A" w14:textId="77777777" w:rsidR="006F7DA1" w:rsidRPr="00FD06EE" w:rsidRDefault="006F7DA1" w:rsidP="006F7DA1">
      <w:pPr>
        <w:rPr>
          <w:b/>
          <w:bCs/>
        </w:rPr>
      </w:pPr>
      <w:r w:rsidRPr="00FD06EE">
        <w:rPr>
          <w:b/>
          <w:bCs/>
        </w:rPr>
        <w:t>3. Definir la meta (número) y entregable esperado</w:t>
      </w:r>
    </w:p>
    <w:p w14:paraId="40661755" w14:textId="77777777" w:rsidR="006F7DA1" w:rsidRPr="00FD06EE" w:rsidRDefault="006F7DA1" w:rsidP="006F7DA1">
      <w:r w:rsidRPr="00FD06EE">
        <w:t>Se debe establecer un resultado tangible y cuantificable que se entregará como parte de la ejecución.</w:t>
      </w:r>
    </w:p>
    <w:p w14:paraId="2799E236" w14:textId="77777777" w:rsidR="006F7DA1" w:rsidRPr="00B90C47" w:rsidRDefault="006F7DA1" w:rsidP="006F7DA1">
      <w:r w:rsidRPr="00B90C47">
        <w:t>Aspectos de redacción:</w:t>
      </w:r>
    </w:p>
    <w:p w14:paraId="5587EC49" w14:textId="16E04C19" w:rsidR="006F7DA1" w:rsidRPr="00FD06EE" w:rsidRDefault="006F7DA1" w:rsidP="006F7DA1">
      <w:pPr>
        <w:pStyle w:val="Prrafodelista"/>
        <w:numPr>
          <w:ilvl w:val="0"/>
          <w:numId w:val="13"/>
        </w:numPr>
        <w:spacing w:before="0" w:after="240"/>
        <w:contextualSpacing/>
      </w:pPr>
      <w:r w:rsidRPr="00FD06EE">
        <w:t>Indicar la cantidad específica</w:t>
      </w:r>
      <w:r w:rsidR="000331F4">
        <w:t>.</w:t>
      </w:r>
    </w:p>
    <w:p w14:paraId="5A808EF9" w14:textId="1CBCED17" w:rsidR="006F7DA1" w:rsidRPr="00FD06EE" w:rsidRDefault="006F7DA1" w:rsidP="006F7DA1">
      <w:pPr>
        <w:pStyle w:val="Prrafodelista"/>
        <w:numPr>
          <w:ilvl w:val="0"/>
          <w:numId w:val="13"/>
        </w:numPr>
        <w:spacing w:before="0" w:after="240"/>
        <w:contextualSpacing/>
      </w:pPr>
      <w:r>
        <w:t xml:space="preserve">Uso de un </w:t>
      </w:r>
      <w:r w:rsidRPr="00FD06EE">
        <w:t>sustantivo que represente el entregable (i.e., Informe, Estudio, Curso, Taller, Video, Manual, Guía, Diagnóstico)</w:t>
      </w:r>
      <w:r w:rsidR="000331F4">
        <w:t>.</w:t>
      </w:r>
    </w:p>
    <w:p w14:paraId="10F9DA39" w14:textId="3E59F947" w:rsidR="006F7DA1" w:rsidRPr="00FD06EE" w:rsidRDefault="006F7DA1" w:rsidP="006F7DA1">
      <w:pPr>
        <w:pStyle w:val="Prrafodelista"/>
        <w:numPr>
          <w:ilvl w:val="0"/>
          <w:numId w:val="13"/>
        </w:numPr>
        <w:spacing w:before="0" w:after="240"/>
        <w:contextualSpacing/>
      </w:pPr>
      <w:r w:rsidRPr="00FD06EE">
        <w:t>Asegurar coherencia con la acción realizada</w:t>
      </w:r>
      <w:r w:rsidR="000331F4">
        <w:t>.</w:t>
      </w:r>
    </w:p>
    <w:p w14:paraId="5C358888" w14:textId="1D1EB6DD" w:rsidR="006F7DA1" w:rsidRPr="00742DC0" w:rsidRDefault="006F7DA1" w:rsidP="006F7DA1">
      <w:pPr>
        <w:pStyle w:val="Prrafodelista"/>
        <w:numPr>
          <w:ilvl w:val="0"/>
          <w:numId w:val="13"/>
        </w:numPr>
        <w:spacing w:before="0" w:after="240"/>
        <w:contextualSpacing/>
      </w:pPr>
      <w:r w:rsidRPr="00FD06EE">
        <w:t>Incluir si es necesario la frecuencia o el plazo</w:t>
      </w:r>
      <w:r w:rsidR="000331F4">
        <w:t>.</w:t>
      </w:r>
    </w:p>
    <w:p w14:paraId="0CC3C2B8" w14:textId="77777777" w:rsidR="006F7DA1" w:rsidRPr="00B90C47" w:rsidRDefault="006F7DA1" w:rsidP="00B90C47">
      <w:r w:rsidRPr="00B90C47">
        <w:t>Estructura recomendada:</w:t>
      </w:r>
    </w:p>
    <w:p w14:paraId="4D11C33E" w14:textId="77777777" w:rsidR="006F7DA1" w:rsidRPr="00FD06EE" w:rsidRDefault="006F7DA1" w:rsidP="006F7DA1">
      <w:pPr>
        <w:ind w:left="720" w:firstLine="0"/>
        <w:jc w:val="center"/>
      </w:pPr>
      <w:r w:rsidRPr="00FD06EE">
        <w:rPr>
          <w:i/>
          <w:iCs/>
        </w:rPr>
        <w:t>Cantidad + tipo de producto o actividad + coherente con la acción.</w:t>
      </w:r>
    </w:p>
    <w:p w14:paraId="57A938FE" w14:textId="77777777" w:rsidR="006F7DA1" w:rsidRPr="00B90C47" w:rsidRDefault="006F7DA1" w:rsidP="006F7DA1">
      <w:r w:rsidRPr="00B90C47">
        <w:t>Ejemplo:</w:t>
      </w:r>
    </w:p>
    <w:p w14:paraId="11FC451D" w14:textId="77777777" w:rsidR="006F7DA1" w:rsidRPr="00FD06EE" w:rsidRDefault="006F7DA1" w:rsidP="006F7DA1">
      <w:pPr>
        <w:pStyle w:val="Prrafodelista"/>
        <w:numPr>
          <w:ilvl w:val="0"/>
          <w:numId w:val="13"/>
        </w:numPr>
        <w:spacing w:before="0" w:after="240"/>
        <w:contextualSpacing/>
      </w:pPr>
      <w:r w:rsidRPr="00FD06EE">
        <w:t>2 informes semestrales sobre avances del programa.</w:t>
      </w:r>
    </w:p>
    <w:p w14:paraId="15F41F09" w14:textId="695708B0" w:rsidR="006F7DA1" w:rsidRPr="00FD06EE" w:rsidRDefault="006F7DA1" w:rsidP="006F7DA1">
      <w:pPr>
        <w:pStyle w:val="Prrafodelista"/>
        <w:numPr>
          <w:ilvl w:val="0"/>
          <w:numId w:val="13"/>
        </w:numPr>
        <w:spacing w:before="0" w:after="240"/>
        <w:contextualSpacing/>
      </w:pPr>
      <w:r w:rsidRPr="00FD06EE">
        <w:t>10 talleres realizados en distintas regiones del país.</w:t>
      </w:r>
    </w:p>
    <w:p w14:paraId="51576A45" w14:textId="77777777" w:rsidR="006F7DA1" w:rsidRPr="00FD06EE" w:rsidRDefault="006F7DA1" w:rsidP="006F7DA1">
      <w:pPr>
        <w:pStyle w:val="Prrafodelista"/>
        <w:numPr>
          <w:ilvl w:val="0"/>
          <w:numId w:val="13"/>
        </w:numPr>
        <w:spacing w:before="0" w:after="240"/>
        <w:contextualSpacing/>
      </w:pPr>
      <w:r w:rsidRPr="00FD06EE">
        <w:t xml:space="preserve">1 manual educativo sobre prevención del </w:t>
      </w:r>
      <w:proofErr w:type="spellStart"/>
      <w:proofErr w:type="gramStart"/>
      <w:r w:rsidRPr="00FD06EE">
        <w:t>bullying</w:t>
      </w:r>
      <w:proofErr w:type="spellEnd"/>
      <w:proofErr w:type="gramEnd"/>
      <w:r w:rsidRPr="00FD06EE">
        <w:t xml:space="preserve"> por identidad de género.</w:t>
      </w:r>
    </w:p>
    <w:p w14:paraId="018F430C" w14:textId="77777777" w:rsidR="00D21D23" w:rsidRPr="006F7DA1" w:rsidRDefault="00D21D23" w:rsidP="002B5A32">
      <w:pPr>
        <w:rPr>
          <w:lang w:val="es-ES"/>
        </w:rPr>
      </w:pPr>
    </w:p>
    <w:sectPr w:rsidR="00D21D23" w:rsidRPr="006F7DA1" w:rsidSect="00876539">
      <w:headerReference w:type="default" r:id="rId66"/>
      <w:footerReference w:type="default" r:id="rId67"/>
      <w:headerReference w:type="first" r:id="rId68"/>
      <w:pgSz w:w="12240" w:h="15840" w:code="1"/>
      <w:pgMar w:top="2268" w:right="1701" w:bottom="1843" w:left="1701" w:header="709" w:footer="53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43D38" w14:textId="77777777" w:rsidR="0045095E" w:rsidRDefault="0045095E" w:rsidP="00D367BE">
      <w:pPr>
        <w:spacing w:after="0"/>
      </w:pPr>
      <w:r>
        <w:separator/>
      </w:r>
    </w:p>
  </w:endnote>
  <w:endnote w:type="continuationSeparator" w:id="0">
    <w:p w14:paraId="2FF99DCA" w14:textId="77777777" w:rsidR="0045095E" w:rsidRDefault="0045095E" w:rsidP="00D367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Noto Sans SemiBold">
    <w:altName w:val="Calibri"/>
    <w:charset w:val="00"/>
    <w:family w:val="swiss"/>
    <w:pitch w:val="variable"/>
    <w:sig w:usb0="E00002FF" w:usb1="4000201F" w:usb2="08000029" w:usb3="00000000" w:csb0="0000019F" w:csb1="00000000"/>
  </w:font>
  <w:font w:name="Noto Sans Medium">
    <w:altName w:val="Calibri"/>
    <w:charset w:val="00"/>
    <w:family w:val="swiss"/>
    <w:pitch w:val="variable"/>
    <w:sig w:usb0="E00002FF" w:usb1="4000201F" w:usb2="08000029" w:usb3="00000000" w:csb0="0000019F"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Patria">
    <w:altName w:val="Calibri"/>
    <w:panose1 w:val="00000000000000000000"/>
    <w:charset w:val="00"/>
    <w:family w:val="modern"/>
    <w:notTrueType/>
    <w:pitch w:val="variable"/>
    <w:sig w:usb0="80000087" w:usb1="00000042"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Montserrat" w:hAnsi="Montserrat"/>
      </w:rPr>
      <w:id w:val="1550879406"/>
      <w:docPartObj>
        <w:docPartGallery w:val="Page Numbers (Bottom of Page)"/>
        <w:docPartUnique/>
      </w:docPartObj>
    </w:sdtPr>
    <w:sdtContent>
      <w:p w14:paraId="57E61C39" w14:textId="28463D5B" w:rsidR="00261E6F" w:rsidRPr="00261E6F" w:rsidRDefault="00261E6F">
        <w:pPr>
          <w:pStyle w:val="Piedepgina"/>
          <w:jc w:val="center"/>
          <w:rPr>
            <w:rFonts w:ascii="Montserrat" w:hAnsi="Montserrat"/>
          </w:rPr>
        </w:pPr>
        <w:r w:rsidRPr="00261E6F">
          <w:rPr>
            <w:rFonts w:ascii="Montserrat" w:hAnsi="Montserrat"/>
          </w:rPr>
          <w:fldChar w:fldCharType="begin"/>
        </w:r>
        <w:r w:rsidRPr="00261E6F">
          <w:rPr>
            <w:rFonts w:ascii="Montserrat" w:hAnsi="Montserrat"/>
          </w:rPr>
          <w:instrText>PAGE   \* MERGEFORMAT</w:instrText>
        </w:r>
        <w:r w:rsidRPr="00261E6F">
          <w:rPr>
            <w:rFonts w:ascii="Montserrat" w:hAnsi="Montserrat"/>
          </w:rPr>
          <w:fldChar w:fldCharType="separate"/>
        </w:r>
        <w:r w:rsidRPr="00261E6F">
          <w:rPr>
            <w:rFonts w:ascii="Montserrat" w:hAnsi="Montserrat"/>
          </w:rPr>
          <w:t>2</w:t>
        </w:r>
        <w:r w:rsidRPr="00261E6F">
          <w:rPr>
            <w:rFonts w:ascii="Montserrat" w:hAnsi="Montserrat"/>
          </w:rPr>
          <w:fldChar w:fldCharType="end"/>
        </w:r>
      </w:p>
    </w:sdtContent>
  </w:sdt>
  <w:p w14:paraId="5BF96803" w14:textId="77777777" w:rsidR="008D0EA9" w:rsidRDefault="008D0E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86F02" w14:textId="77777777" w:rsidR="0045095E" w:rsidRDefault="0045095E" w:rsidP="00D367BE">
      <w:pPr>
        <w:spacing w:after="0"/>
      </w:pPr>
      <w:r>
        <w:separator/>
      </w:r>
    </w:p>
  </w:footnote>
  <w:footnote w:type="continuationSeparator" w:id="0">
    <w:p w14:paraId="4503ACBF" w14:textId="77777777" w:rsidR="0045095E" w:rsidRDefault="0045095E" w:rsidP="00D367BE">
      <w:pPr>
        <w:spacing w:after="0"/>
      </w:pPr>
      <w:r>
        <w:continuationSeparator/>
      </w:r>
    </w:p>
  </w:footnote>
  <w:footnote w:id="1">
    <w:p w14:paraId="1C54890E" w14:textId="56508B8C" w:rsidR="00E56728" w:rsidRPr="00ED102B" w:rsidRDefault="00E56728" w:rsidP="007C5F26">
      <w:pPr>
        <w:pStyle w:val="Textonotapie"/>
        <w:rPr>
          <w:sz w:val="12"/>
          <w:szCs w:val="12"/>
        </w:rPr>
      </w:pPr>
      <w:r>
        <w:rPr>
          <w:rStyle w:val="Refdenotaalpie"/>
        </w:rPr>
        <w:footnoteRef/>
      </w:r>
      <w:r>
        <w:t xml:space="preserve"> </w:t>
      </w:r>
      <w:r w:rsidR="007A2C71">
        <w:tab/>
      </w:r>
      <w:r w:rsidRPr="00ED102B">
        <w:rPr>
          <w:sz w:val="12"/>
          <w:szCs w:val="12"/>
        </w:rPr>
        <w:t>Este Programa de Trabajo Anual estará vinculado con el Programa Operativo Anual (POA) que es elaborado en cumplimiento a lo que establece la Constitución Política de los Estados Unidos Mexicanos (Artículo 26); Ley Federal para Prevenir y Eliminar la Discriminación (Art. 24, Fracc. III); Ley de Planeación (Artículos 3, 9, 16 y 27); Ley Federal de Entidades Paraestatales (Artículo 47, 50, y 58-II); Ley Orgánica de la Administración Pública Federal (Artículo 9); Ley Federal de Presupuesto y Responsabilidad Hacendaria (Artículos 16, 24, 25 y 27); Reglamento de la Ley Federal de Presupuesto y Responsabilidad Hacendaria (Artículo 21).</w:t>
      </w:r>
      <w:r w:rsidR="007C5F26">
        <w:rPr>
          <w:sz w:val="12"/>
          <w:szCs w:val="12"/>
        </w:rPr>
        <w:t xml:space="preserve"> </w:t>
      </w:r>
      <w:r w:rsidRPr="00ED102B">
        <w:rPr>
          <w:sz w:val="12"/>
          <w:szCs w:val="12"/>
        </w:rPr>
        <w:t xml:space="preserve">Los principios básicos que rigen al POA se enuncian en el art. 3 de la Ley de Planeación: </w:t>
      </w:r>
    </w:p>
    <w:p w14:paraId="721AA5CA" w14:textId="0B0539C5" w:rsidR="00E56728" w:rsidRPr="00ED102B" w:rsidRDefault="00E56728" w:rsidP="007A2C71">
      <w:pPr>
        <w:pStyle w:val="Textonotapie"/>
        <w:ind w:firstLine="0"/>
        <w:rPr>
          <w:sz w:val="12"/>
          <w:szCs w:val="12"/>
        </w:rPr>
      </w:pPr>
      <w:r w:rsidRPr="00ED102B">
        <w:rPr>
          <w:sz w:val="12"/>
          <w:szCs w:val="12"/>
        </w:rPr>
        <w:t>•</w:t>
      </w:r>
      <w:r w:rsidR="00D97D9D">
        <w:rPr>
          <w:sz w:val="12"/>
          <w:szCs w:val="12"/>
        </w:rPr>
        <w:t xml:space="preserve">  </w:t>
      </w:r>
      <w:r w:rsidRPr="00ED102B">
        <w:rPr>
          <w:sz w:val="12"/>
          <w:szCs w:val="12"/>
        </w:rPr>
        <w:t xml:space="preserve">La ordenación racional y sistemática de acciones. </w:t>
      </w:r>
    </w:p>
    <w:p w14:paraId="03573012" w14:textId="6285EB91" w:rsidR="00E56728" w:rsidRPr="00ED102B" w:rsidRDefault="00E56728" w:rsidP="007A2C71">
      <w:pPr>
        <w:pStyle w:val="Textonotapie"/>
        <w:ind w:firstLine="0"/>
        <w:rPr>
          <w:sz w:val="12"/>
          <w:szCs w:val="12"/>
        </w:rPr>
      </w:pPr>
      <w:r w:rsidRPr="00ED102B">
        <w:rPr>
          <w:sz w:val="12"/>
          <w:szCs w:val="12"/>
        </w:rPr>
        <w:t>•</w:t>
      </w:r>
      <w:r w:rsidR="00D97D9D">
        <w:rPr>
          <w:sz w:val="12"/>
          <w:szCs w:val="12"/>
        </w:rPr>
        <w:t xml:space="preserve">  </w:t>
      </w:r>
      <w:r w:rsidRPr="00ED102B">
        <w:rPr>
          <w:sz w:val="12"/>
          <w:szCs w:val="12"/>
        </w:rPr>
        <w:t xml:space="preserve">La planeación para establecer objetivos, metas, estrategias y prioridades. </w:t>
      </w:r>
    </w:p>
    <w:p w14:paraId="42DBD56A" w14:textId="46AB11F0" w:rsidR="00E56728" w:rsidRPr="00ED102B" w:rsidRDefault="00E56728" w:rsidP="007A2C71">
      <w:pPr>
        <w:pStyle w:val="Textonotapie"/>
        <w:ind w:firstLine="0"/>
        <w:rPr>
          <w:sz w:val="12"/>
          <w:szCs w:val="12"/>
        </w:rPr>
      </w:pPr>
      <w:r w:rsidRPr="00ED102B">
        <w:rPr>
          <w:sz w:val="12"/>
          <w:szCs w:val="12"/>
        </w:rPr>
        <w:t>•</w:t>
      </w:r>
      <w:r w:rsidR="00D97D9D">
        <w:rPr>
          <w:sz w:val="12"/>
          <w:szCs w:val="12"/>
        </w:rPr>
        <w:t xml:space="preserve">  </w:t>
      </w:r>
      <w:r w:rsidRPr="00ED102B">
        <w:rPr>
          <w:sz w:val="12"/>
          <w:szCs w:val="12"/>
        </w:rPr>
        <w:t xml:space="preserve">Asignación de recursos, responsabilidades y tiempos de ejecución. </w:t>
      </w:r>
    </w:p>
    <w:p w14:paraId="0522CA76" w14:textId="162E9A9C" w:rsidR="00E56728" w:rsidRPr="00ED102B" w:rsidRDefault="00D97D9D" w:rsidP="00D97D9D">
      <w:pPr>
        <w:pStyle w:val="Textonotapie"/>
        <w:ind w:left="426" w:firstLine="0"/>
        <w:rPr>
          <w:sz w:val="12"/>
          <w:szCs w:val="12"/>
          <w:lang w:val="es-ES"/>
        </w:rPr>
      </w:pPr>
      <w:r>
        <w:rPr>
          <w:sz w:val="12"/>
          <w:szCs w:val="12"/>
        </w:rPr>
        <w:t xml:space="preserve">  </w:t>
      </w:r>
      <w:r w:rsidR="007A2C71" w:rsidRPr="00ED102B">
        <w:rPr>
          <w:sz w:val="12"/>
          <w:szCs w:val="12"/>
        </w:rPr>
        <w:t xml:space="preserve">Para </w:t>
      </w:r>
      <w:r w:rsidR="00E56728" w:rsidRPr="00ED102B">
        <w:rPr>
          <w:sz w:val="12"/>
          <w:szCs w:val="12"/>
        </w:rPr>
        <w:t xml:space="preserve">elaborar el POA </w:t>
      </w:r>
      <w:r w:rsidR="007A2C71" w:rsidRPr="00ED102B">
        <w:rPr>
          <w:sz w:val="12"/>
          <w:szCs w:val="12"/>
        </w:rPr>
        <w:t>se deben considerar aquellas acciones que requerirán un presupuesto específico.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6152E" w14:textId="47D742D6" w:rsidR="00B24C7A" w:rsidRDefault="00632164">
    <w:pPr>
      <w:pStyle w:val="Encabezado"/>
    </w:pPr>
    <w:r>
      <w:rPr>
        <w:noProof/>
      </w:rPr>
      <w:drawing>
        <wp:anchor distT="0" distB="0" distL="0" distR="0" simplePos="0" relativeHeight="251663360" behindDoc="1" locked="0" layoutInCell="1" hidden="0" allowOverlap="1" wp14:anchorId="282BE8BB" wp14:editId="33C5901A">
          <wp:simplePos x="0" y="0"/>
          <wp:positionH relativeFrom="column">
            <wp:posOffset>-1068779</wp:posOffset>
          </wp:positionH>
          <wp:positionV relativeFrom="paragraph">
            <wp:posOffset>-428146</wp:posOffset>
          </wp:positionV>
          <wp:extent cx="7797135" cy="10090411"/>
          <wp:effectExtent l="0" t="0" r="1270" b="0"/>
          <wp:wrapNone/>
          <wp:docPr id="1927202614" name="image2.jpg" descr="Imagen que contien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464501757" name="image2.jpg" descr="Imagen que contiene Texto&#10;&#10;El contenido generado por IA puede ser incorrecto."/>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97135" cy="1009041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70FFC" w14:textId="156CFBC8" w:rsidR="00632164" w:rsidRDefault="00632164">
    <w:pPr>
      <w:pStyle w:val="Encabezado"/>
    </w:pPr>
    <w:r>
      <w:rPr>
        <w:noProof/>
      </w:rPr>
      <w:drawing>
        <wp:anchor distT="0" distB="0" distL="0" distR="0" simplePos="0" relativeHeight="251661312" behindDoc="1" locked="0" layoutInCell="1" hidden="0" allowOverlap="1" wp14:anchorId="1103DCA2" wp14:editId="6014622A">
          <wp:simplePos x="0" y="0"/>
          <wp:positionH relativeFrom="column">
            <wp:posOffset>-1142696</wp:posOffset>
          </wp:positionH>
          <wp:positionV relativeFrom="paragraph">
            <wp:posOffset>-475093</wp:posOffset>
          </wp:positionV>
          <wp:extent cx="7797135" cy="10090411"/>
          <wp:effectExtent l="0" t="0" r="1270" b="0"/>
          <wp:wrapNone/>
          <wp:docPr id="2015958611" name="image2.jpg" descr="Imagen que contien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464501757" name="image2.jpg" descr="Imagen que contiene Texto&#10;&#10;El contenido generado por IA puede ser incorrecto."/>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97135" cy="1009041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5788"/>
    <w:multiLevelType w:val="hybridMultilevel"/>
    <w:tmpl w:val="7F5A29F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53157AB"/>
    <w:multiLevelType w:val="hybridMultilevel"/>
    <w:tmpl w:val="689A73E2"/>
    <w:lvl w:ilvl="0" w:tplc="40F09DB8">
      <w:start w:val="1"/>
      <w:numFmt w:val="bullet"/>
      <w:pStyle w:val="Prrafodelista"/>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1B0128"/>
    <w:multiLevelType w:val="hybridMultilevel"/>
    <w:tmpl w:val="035C45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105685"/>
    <w:multiLevelType w:val="hybridMultilevel"/>
    <w:tmpl w:val="7B5AB2A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 w15:restartNumberingAfterBreak="0">
    <w:nsid w:val="26D50228"/>
    <w:multiLevelType w:val="hybridMultilevel"/>
    <w:tmpl w:val="62DE5A60"/>
    <w:styleLink w:val="Estilo107"/>
    <w:lvl w:ilvl="0" w:tplc="080A0001">
      <w:start w:val="1"/>
      <w:numFmt w:val="bullet"/>
      <w:lvlText w:val=""/>
      <w:lvlJc w:val="left"/>
      <w:pPr>
        <w:ind w:left="360" w:hanging="360"/>
      </w:pPr>
      <w:rPr>
        <w:rFonts w:ascii="Symbol" w:hAnsi="Symbol" w:hint="default"/>
      </w:rPr>
    </w:lvl>
    <w:lvl w:ilvl="1" w:tplc="080A000F">
      <w:start w:val="1"/>
      <w:numFmt w:val="decimal"/>
      <w:lvlText w:val="%2."/>
      <w:lvlJc w:val="left"/>
      <w:pPr>
        <w:ind w:left="1080" w:hanging="360"/>
      </w:pPr>
    </w:lvl>
    <w:lvl w:ilvl="2" w:tplc="080A0005">
      <w:start w:val="1"/>
      <w:numFmt w:val="bullet"/>
      <w:lvlText w:val=""/>
      <w:lvlJc w:val="left"/>
      <w:pPr>
        <w:ind w:left="1800" w:hanging="360"/>
      </w:pPr>
      <w:rPr>
        <w:rFonts w:ascii="Wingdings" w:hAnsi="Wingdings" w:hint="default"/>
      </w:rPr>
    </w:lvl>
    <w:lvl w:ilvl="3" w:tplc="080A000F">
      <w:start w:val="1"/>
      <w:numFmt w:val="decimal"/>
      <w:lvlText w:val="%4."/>
      <w:lvlJc w:val="left"/>
      <w:pPr>
        <w:ind w:left="2520" w:hanging="360"/>
      </w:p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320942E4"/>
    <w:multiLevelType w:val="hybridMultilevel"/>
    <w:tmpl w:val="F1747E6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15:restartNumberingAfterBreak="0">
    <w:nsid w:val="47C347F1"/>
    <w:multiLevelType w:val="hybridMultilevel"/>
    <w:tmpl w:val="035C45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584769E"/>
    <w:multiLevelType w:val="hybridMultilevel"/>
    <w:tmpl w:val="522018C8"/>
    <w:lvl w:ilvl="0" w:tplc="E3EC804C">
      <w:start w:val="1"/>
      <w:numFmt w:val="decimal"/>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CFB5D72"/>
    <w:multiLevelType w:val="hybridMultilevel"/>
    <w:tmpl w:val="862A65C0"/>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DB66465"/>
    <w:multiLevelType w:val="hybridMultilevel"/>
    <w:tmpl w:val="AB124AE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15:restartNumberingAfterBreak="0">
    <w:nsid w:val="61B653EF"/>
    <w:multiLevelType w:val="hybridMultilevel"/>
    <w:tmpl w:val="7B5AB2AE"/>
    <w:lvl w:ilvl="0" w:tplc="995E4092">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7B165490"/>
    <w:multiLevelType w:val="hybridMultilevel"/>
    <w:tmpl w:val="C24C86A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7D5B58AE"/>
    <w:multiLevelType w:val="hybridMultilevel"/>
    <w:tmpl w:val="90465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205773">
    <w:abstractNumId w:val="1"/>
  </w:num>
  <w:num w:numId="2" w16cid:durableId="29763423">
    <w:abstractNumId w:val="4"/>
  </w:num>
  <w:num w:numId="3" w16cid:durableId="1783719595">
    <w:abstractNumId w:val="2"/>
  </w:num>
  <w:num w:numId="4" w16cid:durableId="630523276">
    <w:abstractNumId w:val="6"/>
  </w:num>
  <w:num w:numId="5" w16cid:durableId="1526669633">
    <w:abstractNumId w:val="7"/>
  </w:num>
  <w:num w:numId="6" w16cid:durableId="559944133">
    <w:abstractNumId w:val="9"/>
  </w:num>
  <w:num w:numId="7" w16cid:durableId="2123451882">
    <w:abstractNumId w:val="10"/>
  </w:num>
  <w:num w:numId="8" w16cid:durableId="2072001361">
    <w:abstractNumId w:val="3"/>
  </w:num>
  <w:num w:numId="9" w16cid:durableId="363480194">
    <w:abstractNumId w:val="0"/>
  </w:num>
  <w:num w:numId="10" w16cid:durableId="1258170004">
    <w:abstractNumId w:val="5"/>
  </w:num>
  <w:num w:numId="11" w16cid:durableId="924411750">
    <w:abstractNumId w:val="11"/>
  </w:num>
  <w:num w:numId="12" w16cid:durableId="790977493">
    <w:abstractNumId w:val="8"/>
  </w:num>
  <w:num w:numId="13" w16cid:durableId="75998224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7BE"/>
    <w:rsid w:val="00003353"/>
    <w:rsid w:val="00003BD9"/>
    <w:rsid w:val="00004B37"/>
    <w:rsid w:val="00004F0C"/>
    <w:rsid w:val="000056AD"/>
    <w:rsid w:val="00005C0A"/>
    <w:rsid w:val="00010D97"/>
    <w:rsid w:val="00012469"/>
    <w:rsid w:val="00016D02"/>
    <w:rsid w:val="00017581"/>
    <w:rsid w:val="000201FD"/>
    <w:rsid w:val="00020349"/>
    <w:rsid w:val="000245EF"/>
    <w:rsid w:val="00025D44"/>
    <w:rsid w:val="00026FAC"/>
    <w:rsid w:val="000328AC"/>
    <w:rsid w:val="000331F4"/>
    <w:rsid w:val="0003380B"/>
    <w:rsid w:val="00034CA9"/>
    <w:rsid w:val="00040141"/>
    <w:rsid w:val="0004138B"/>
    <w:rsid w:val="000427B4"/>
    <w:rsid w:val="00043A0E"/>
    <w:rsid w:val="00044593"/>
    <w:rsid w:val="00044C18"/>
    <w:rsid w:val="00044C67"/>
    <w:rsid w:val="00044E9F"/>
    <w:rsid w:val="0004629C"/>
    <w:rsid w:val="00047E26"/>
    <w:rsid w:val="000525CA"/>
    <w:rsid w:val="00053D5D"/>
    <w:rsid w:val="00054310"/>
    <w:rsid w:val="00055EFD"/>
    <w:rsid w:val="00057716"/>
    <w:rsid w:val="000578F6"/>
    <w:rsid w:val="00064DD4"/>
    <w:rsid w:val="00065327"/>
    <w:rsid w:val="00067364"/>
    <w:rsid w:val="00070852"/>
    <w:rsid w:val="000747BB"/>
    <w:rsid w:val="000760ED"/>
    <w:rsid w:val="00080347"/>
    <w:rsid w:val="00085193"/>
    <w:rsid w:val="000864EC"/>
    <w:rsid w:val="000879B0"/>
    <w:rsid w:val="000906F0"/>
    <w:rsid w:val="000921C2"/>
    <w:rsid w:val="00094CFA"/>
    <w:rsid w:val="000A20CC"/>
    <w:rsid w:val="000A3B63"/>
    <w:rsid w:val="000A437B"/>
    <w:rsid w:val="000A7F0F"/>
    <w:rsid w:val="000B1D6A"/>
    <w:rsid w:val="000B479E"/>
    <w:rsid w:val="000B60F7"/>
    <w:rsid w:val="000B6A61"/>
    <w:rsid w:val="000C39F5"/>
    <w:rsid w:val="000C3CFF"/>
    <w:rsid w:val="000C4306"/>
    <w:rsid w:val="000C68F2"/>
    <w:rsid w:val="000C7DEC"/>
    <w:rsid w:val="000E0664"/>
    <w:rsid w:val="000E1972"/>
    <w:rsid w:val="000E3164"/>
    <w:rsid w:val="000E3B64"/>
    <w:rsid w:val="000E5EF0"/>
    <w:rsid w:val="000E7425"/>
    <w:rsid w:val="000F12EE"/>
    <w:rsid w:val="000F239F"/>
    <w:rsid w:val="000F59F8"/>
    <w:rsid w:val="000F5E97"/>
    <w:rsid w:val="00100130"/>
    <w:rsid w:val="00100B67"/>
    <w:rsid w:val="00101DEC"/>
    <w:rsid w:val="00104BBA"/>
    <w:rsid w:val="00104CDD"/>
    <w:rsid w:val="001106FC"/>
    <w:rsid w:val="00111740"/>
    <w:rsid w:val="001118CB"/>
    <w:rsid w:val="001168FD"/>
    <w:rsid w:val="001201DB"/>
    <w:rsid w:val="00122DD4"/>
    <w:rsid w:val="00124DFF"/>
    <w:rsid w:val="0014119D"/>
    <w:rsid w:val="00141AED"/>
    <w:rsid w:val="00143C6A"/>
    <w:rsid w:val="00147DC9"/>
    <w:rsid w:val="00150D8D"/>
    <w:rsid w:val="00150E01"/>
    <w:rsid w:val="00156587"/>
    <w:rsid w:val="00157A6D"/>
    <w:rsid w:val="0016729A"/>
    <w:rsid w:val="00167ED8"/>
    <w:rsid w:val="00172090"/>
    <w:rsid w:val="00172D77"/>
    <w:rsid w:val="00173174"/>
    <w:rsid w:val="0017715C"/>
    <w:rsid w:val="00180C50"/>
    <w:rsid w:val="00182D5F"/>
    <w:rsid w:val="00182F8A"/>
    <w:rsid w:val="00183D76"/>
    <w:rsid w:val="00184178"/>
    <w:rsid w:val="001842B1"/>
    <w:rsid w:val="00185345"/>
    <w:rsid w:val="00185D04"/>
    <w:rsid w:val="0019170E"/>
    <w:rsid w:val="001924C3"/>
    <w:rsid w:val="00195F4B"/>
    <w:rsid w:val="00196BF8"/>
    <w:rsid w:val="00196D37"/>
    <w:rsid w:val="001A1E0E"/>
    <w:rsid w:val="001A246B"/>
    <w:rsid w:val="001A53D1"/>
    <w:rsid w:val="001A5F36"/>
    <w:rsid w:val="001B2449"/>
    <w:rsid w:val="001B2538"/>
    <w:rsid w:val="001B3DA9"/>
    <w:rsid w:val="001B57C8"/>
    <w:rsid w:val="001B71EA"/>
    <w:rsid w:val="001B7D2B"/>
    <w:rsid w:val="001B7D72"/>
    <w:rsid w:val="001C0490"/>
    <w:rsid w:val="001C0A16"/>
    <w:rsid w:val="001C4501"/>
    <w:rsid w:val="001C5B46"/>
    <w:rsid w:val="001D07DB"/>
    <w:rsid w:val="001D3438"/>
    <w:rsid w:val="001D3930"/>
    <w:rsid w:val="001D3C41"/>
    <w:rsid w:val="001E3F91"/>
    <w:rsid w:val="001E4AAB"/>
    <w:rsid w:val="001E7A5B"/>
    <w:rsid w:val="001F0B1B"/>
    <w:rsid w:val="001F0CC4"/>
    <w:rsid w:val="001F421B"/>
    <w:rsid w:val="001F7FE5"/>
    <w:rsid w:val="00201DC8"/>
    <w:rsid w:val="002076E8"/>
    <w:rsid w:val="00210771"/>
    <w:rsid w:val="00210F91"/>
    <w:rsid w:val="00211292"/>
    <w:rsid w:val="00211602"/>
    <w:rsid w:val="00211670"/>
    <w:rsid w:val="00215D4E"/>
    <w:rsid w:val="0021660E"/>
    <w:rsid w:val="00216E0B"/>
    <w:rsid w:val="002219E2"/>
    <w:rsid w:val="00223AA4"/>
    <w:rsid w:val="0022711D"/>
    <w:rsid w:val="00227CAA"/>
    <w:rsid w:val="00230FD2"/>
    <w:rsid w:val="00235C4A"/>
    <w:rsid w:val="00237A13"/>
    <w:rsid w:val="002400FE"/>
    <w:rsid w:val="002410CB"/>
    <w:rsid w:val="00242F1A"/>
    <w:rsid w:val="00246403"/>
    <w:rsid w:val="0024685A"/>
    <w:rsid w:val="0025173D"/>
    <w:rsid w:val="0025296D"/>
    <w:rsid w:val="00252CB2"/>
    <w:rsid w:val="002547C9"/>
    <w:rsid w:val="002549DD"/>
    <w:rsid w:val="00256D2E"/>
    <w:rsid w:val="00261E6F"/>
    <w:rsid w:val="00262A6E"/>
    <w:rsid w:val="00262EB1"/>
    <w:rsid w:val="00264078"/>
    <w:rsid w:val="00270200"/>
    <w:rsid w:val="00273F15"/>
    <w:rsid w:val="00277342"/>
    <w:rsid w:val="00280D35"/>
    <w:rsid w:val="002848CC"/>
    <w:rsid w:val="00287D0C"/>
    <w:rsid w:val="00290F75"/>
    <w:rsid w:val="00291443"/>
    <w:rsid w:val="002915EF"/>
    <w:rsid w:val="0029557A"/>
    <w:rsid w:val="00295D6C"/>
    <w:rsid w:val="00295FE8"/>
    <w:rsid w:val="0029731B"/>
    <w:rsid w:val="002A4CDB"/>
    <w:rsid w:val="002A5159"/>
    <w:rsid w:val="002A5ED4"/>
    <w:rsid w:val="002A6BD3"/>
    <w:rsid w:val="002A6DBA"/>
    <w:rsid w:val="002A79BC"/>
    <w:rsid w:val="002B2781"/>
    <w:rsid w:val="002B282E"/>
    <w:rsid w:val="002B5A32"/>
    <w:rsid w:val="002B64C3"/>
    <w:rsid w:val="002B77E7"/>
    <w:rsid w:val="002C1410"/>
    <w:rsid w:val="002C1DA1"/>
    <w:rsid w:val="002C3517"/>
    <w:rsid w:val="002C607C"/>
    <w:rsid w:val="002C6418"/>
    <w:rsid w:val="002D1177"/>
    <w:rsid w:val="002D1C79"/>
    <w:rsid w:val="002D21D5"/>
    <w:rsid w:val="002D417C"/>
    <w:rsid w:val="002E03F5"/>
    <w:rsid w:val="002E49B8"/>
    <w:rsid w:val="002F050F"/>
    <w:rsid w:val="002F50A7"/>
    <w:rsid w:val="002F52D5"/>
    <w:rsid w:val="00304264"/>
    <w:rsid w:val="00306422"/>
    <w:rsid w:val="00311836"/>
    <w:rsid w:val="00312473"/>
    <w:rsid w:val="00312CA2"/>
    <w:rsid w:val="00315C5C"/>
    <w:rsid w:val="00320F73"/>
    <w:rsid w:val="003214BB"/>
    <w:rsid w:val="00321624"/>
    <w:rsid w:val="00321AD8"/>
    <w:rsid w:val="00322E67"/>
    <w:rsid w:val="00323D91"/>
    <w:rsid w:val="003279CB"/>
    <w:rsid w:val="0033148B"/>
    <w:rsid w:val="00331E7A"/>
    <w:rsid w:val="00336989"/>
    <w:rsid w:val="00342483"/>
    <w:rsid w:val="003452D9"/>
    <w:rsid w:val="003455A9"/>
    <w:rsid w:val="0034665B"/>
    <w:rsid w:val="003518A9"/>
    <w:rsid w:val="00360A00"/>
    <w:rsid w:val="003619EA"/>
    <w:rsid w:val="00363C57"/>
    <w:rsid w:val="00364BA6"/>
    <w:rsid w:val="00367F6B"/>
    <w:rsid w:val="00371255"/>
    <w:rsid w:val="003712C7"/>
    <w:rsid w:val="003717B6"/>
    <w:rsid w:val="00371898"/>
    <w:rsid w:val="003751F3"/>
    <w:rsid w:val="003848C0"/>
    <w:rsid w:val="00390370"/>
    <w:rsid w:val="00396DE0"/>
    <w:rsid w:val="003A0EF2"/>
    <w:rsid w:val="003A1800"/>
    <w:rsid w:val="003A5FB1"/>
    <w:rsid w:val="003A633E"/>
    <w:rsid w:val="003A634F"/>
    <w:rsid w:val="003A74CB"/>
    <w:rsid w:val="003A7847"/>
    <w:rsid w:val="003A7F38"/>
    <w:rsid w:val="003B42F9"/>
    <w:rsid w:val="003B6BFB"/>
    <w:rsid w:val="003C0E8F"/>
    <w:rsid w:val="003C1828"/>
    <w:rsid w:val="003C4CB8"/>
    <w:rsid w:val="003C6EA3"/>
    <w:rsid w:val="003C6F3C"/>
    <w:rsid w:val="003C76C9"/>
    <w:rsid w:val="003D0C30"/>
    <w:rsid w:val="003D1E73"/>
    <w:rsid w:val="003D56B2"/>
    <w:rsid w:val="003D7763"/>
    <w:rsid w:val="003E0192"/>
    <w:rsid w:val="003E1EF2"/>
    <w:rsid w:val="003E63E2"/>
    <w:rsid w:val="003E667A"/>
    <w:rsid w:val="003E68C3"/>
    <w:rsid w:val="003F0567"/>
    <w:rsid w:val="003F2D1B"/>
    <w:rsid w:val="003F56C9"/>
    <w:rsid w:val="003F580E"/>
    <w:rsid w:val="004019E0"/>
    <w:rsid w:val="004041F3"/>
    <w:rsid w:val="0040600E"/>
    <w:rsid w:val="0040693B"/>
    <w:rsid w:val="0040716C"/>
    <w:rsid w:val="00410D14"/>
    <w:rsid w:val="00411E9F"/>
    <w:rsid w:val="004135DF"/>
    <w:rsid w:val="0041643C"/>
    <w:rsid w:val="004253BD"/>
    <w:rsid w:val="004317D3"/>
    <w:rsid w:val="00432AF5"/>
    <w:rsid w:val="00432BB4"/>
    <w:rsid w:val="00436D6E"/>
    <w:rsid w:val="00440A17"/>
    <w:rsid w:val="00440E10"/>
    <w:rsid w:val="00445C0B"/>
    <w:rsid w:val="00445C5C"/>
    <w:rsid w:val="0045005C"/>
    <w:rsid w:val="0045095E"/>
    <w:rsid w:val="004561FC"/>
    <w:rsid w:val="004575F5"/>
    <w:rsid w:val="00460A05"/>
    <w:rsid w:val="00463334"/>
    <w:rsid w:val="00466754"/>
    <w:rsid w:val="0047066D"/>
    <w:rsid w:val="00471F16"/>
    <w:rsid w:val="00480E0E"/>
    <w:rsid w:val="00483D31"/>
    <w:rsid w:val="0048487F"/>
    <w:rsid w:val="00490AE7"/>
    <w:rsid w:val="004936A6"/>
    <w:rsid w:val="0049372A"/>
    <w:rsid w:val="004938CD"/>
    <w:rsid w:val="0049477F"/>
    <w:rsid w:val="00494CAF"/>
    <w:rsid w:val="0049765A"/>
    <w:rsid w:val="004A280C"/>
    <w:rsid w:val="004A2A6F"/>
    <w:rsid w:val="004A2E45"/>
    <w:rsid w:val="004A32A1"/>
    <w:rsid w:val="004B0173"/>
    <w:rsid w:val="004B1F41"/>
    <w:rsid w:val="004B3384"/>
    <w:rsid w:val="004B43F6"/>
    <w:rsid w:val="004B6C33"/>
    <w:rsid w:val="004C558B"/>
    <w:rsid w:val="004C6659"/>
    <w:rsid w:val="004C7D96"/>
    <w:rsid w:val="004D1BFF"/>
    <w:rsid w:val="004D53F5"/>
    <w:rsid w:val="004E142A"/>
    <w:rsid w:val="004E2638"/>
    <w:rsid w:val="004E2928"/>
    <w:rsid w:val="004E695D"/>
    <w:rsid w:val="004E79CD"/>
    <w:rsid w:val="004F035E"/>
    <w:rsid w:val="004F0F06"/>
    <w:rsid w:val="004F3377"/>
    <w:rsid w:val="005042FE"/>
    <w:rsid w:val="00506876"/>
    <w:rsid w:val="005077F4"/>
    <w:rsid w:val="00515817"/>
    <w:rsid w:val="00521859"/>
    <w:rsid w:val="0052383E"/>
    <w:rsid w:val="00526C98"/>
    <w:rsid w:val="00527E0B"/>
    <w:rsid w:val="0053452A"/>
    <w:rsid w:val="00537494"/>
    <w:rsid w:val="0054089B"/>
    <w:rsid w:val="005420CA"/>
    <w:rsid w:val="0055080C"/>
    <w:rsid w:val="00552375"/>
    <w:rsid w:val="005559AC"/>
    <w:rsid w:val="00557F11"/>
    <w:rsid w:val="0056088A"/>
    <w:rsid w:val="00560C6B"/>
    <w:rsid w:val="00564BEB"/>
    <w:rsid w:val="00567D3B"/>
    <w:rsid w:val="005739F0"/>
    <w:rsid w:val="00575FC7"/>
    <w:rsid w:val="00577A4B"/>
    <w:rsid w:val="00580958"/>
    <w:rsid w:val="0058132B"/>
    <w:rsid w:val="00584A3A"/>
    <w:rsid w:val="005856A1"/>
    <w:rsid w:val="005908CD"/>
    <w:rsid w:val="0059104F"/>
    <w:rsid w:val="00592F9D"/>
    <w:rsid w:val="00593D57"/>
    <w:rsid w:val="00597D27"/>
    <w:rsid w:val="005A0526"/>
    <w:rsid w:val="005A3C36"/>
    <w:rsid w:val="005B066A"/>
    <w:rsid w:val="005B0AAD"/>
    <w:rsid w:val="005B2DC5"/>
    <w:rsid w:val="005B60BC"/>
    <w:rsid w:val="005B6560"/>
    <w:rsid w:val="005C391D"/>
    <w:rsid w:val="005C3DC8"/>
    <w:rsid w:val="005C4416"/>
    <w:rsid w:val="005C4B31"/>
    <w:rsid w:val="005D11F3"/>
    <w:rsid w:val="005D3489"/>
    <w:rsid w:val="005E0F7B"/>
    <w:rsid w:val="005E141B"/>
    <w:rsid w:val="005E167C"/>
    <w:rsid w:val="005E405E"/>
    <w:rsid w:val="005E6338"/>
    <w:rsid w:val="005F0CEA"/>
    <w:rsid w:val="005F2E0F"/>
    <w:rsid w:val="005F307D"/>
    <w:rsid w:val="005F562F"/>
    <w:rsid w:val="005F6192"/>
    <w:rsid w:val="005F6548"/>
    <w:rsid w:val="005F7A89"/>
    <w:rsid w:val="005F7AC0"/>
    <w:rsid w:val="00601487"/>
    <w:rsid w:val="006026EA"/>
    <w:rsid w:val="00605315"/>
    <w:rsid w:val="0060613E"/>
    <w:rsid w:val="006062E6"/>
    <w:rsid w:val="00607858"/>
    <w:rsid w:val="00607CFB"/>
    <w:rsid w:val="00610038"/>
    <w:rsid w:val="00612984"/>
    <w:rsid w:val="00624A1F"/>
    <w:rsid w:val="00625920"/>
    <w:rsid w:val="00625E04"/>
    <w:rsid w:val="0062651F"/>
    <w:rsid w:val="006270D1"/>
    <w:rsid w:val="006301B3"/>
    <w:rsid w:val="00632164"/>
    <w:rsid w:val="00633702"/>
    <w:rsid w:val="00634C5E"/>
    <w:rsid w:val="00643D04"/>
    <w:rsid w:val="006449AD"/>
    <w:rsid w:val="00645B8E"/>
    <w:rsid w:val="00645DCA"/>
    <w:rsid w:val="006465D2"/>
    <w:rsid w:val="006506F7"/>
    <w:rsid w:val="0065084E"/>
    <w:rsid w:val="006513AE"/>
    <w:rsid w:val="006528A6"/>
    <w:rsid w:val="00654202"/>
    <w:rsid w:val="00656E46"/>
    <w:rsid w:val="00656EB9"/>
    <w:rsid w:val="006572A8"/>
    <w:rsid w:val="00663205"/>
    <w:rsid w:val="00663480"/>
    <w:rsid w:val="00663B6C"/>
    <w:rsid w:val="00664146"/>
    <w:rsid w:val="0066653F"/>
    <w:rsid w:val="00673695"/>
    <w:rsid w:val="0067682D"/>
    <w:rsid w:val="0068218E"/>
    <w:rsid w:val="006822BF"/>
    <w:rsid w:val="00693616"/>
    <w:rsid w:val="0069364C"/>
    <w:rsid w:val="00693D69"/>
    <w:rsid w:val="006954BF"/>
    <w:rsid w:val="00696338"/>
    <w:rsid w:val="006A1988"/>
    <w:rsid w:val="006A1E5C"/>
    <w:rsid w:val="006A3A2C"/>
    <w:rsid w:val="006B1D60"/>
    <w:rsid w:val="006C0260"/>
    <w:rsid w:val="006C0FA6"/>
    <w:rsid w:val="006C19CE"/>
    <w:rsid w:val="006C4792"/>
    <w:rsid w:val="006C4AEE"/>
    <w:rsid w:val="006C7462"/>
    <w:rsid w:val="006D31AA"/>
    <w:rsid w:val="006D400B"/>
    <w:rsid w:val="006D448F"/>
    <w:rsid w:val="006D65A2"/>
    <w:rsid w:val="006D6D92"/>
    <w:rsid w:val="006D7A3E"/>
    <w:rsid w:val="006E0ED7"/>
    <w:rsid w:val="006E5393"/>
    <w:rsid w:val="006E6839"/>
    <w:rsid w:val="006F09A4"/>
    <w:rsid w:val="006F7502"/>
    <w:rsid w:val="006F7DA1"/>
    <w:rsid w:val="006F7FC8"/>
    <w:rsid w:val="00701E17"/>
    <w:rsid w:val="0070322A"/>
    <w:rsid w:val="007125C8"/>
    <w:rsid w:val="00716A1A"/>
    <w:rsid w:val="007213E2"/>
    <w:rsid w:val="00721D15"/>
    <w:rsid w:val="00723EEC"/>
    <w:rsid w:val="007275BB"/>
    <w:rsid w:val="007309F7"/>
    <w:rsid w:val="00731F14"/>
    <w:rsid w:val="00745AC1"/>
    <w:rsid w:val="00751A18"/>
    <w:rsid w:val="00751CED"/>
    <w:rsid w:val="00752629"/>
    <w:rsid w:val="0075299D"/>
    <w:rsid w:val="00754BE9"/>
    <w:rsid w:val="00754E0A"/>
    <w:rsid w:val="007561FC"/>
    <w:rsid w:val="00756EBA"/>
    <w:rsid w:val="00757649"/>
    <w:rsid w:val="0076501C"/>
    <w:rsid w:val="00765355"/>
    <w:rsid w:val="007742F1"/>
    <w:rsid w:val="00774342"/>
    <w:rsid w:val="007816A0"/>
    <w:rsid w:val="00783F43"/>
    <w:rsid w:val="0078599B"/>
    <w:rsid w:val="007875F0"/>
    <w:rsid w:val="00792ACA"/>
    <w:rsid w:val="007949C1"/>
    <w:rsid w:val="007967A3"/>
    <w:rsid w:val="00797D08"/>
    <w:rsid w:val="007A0A7D"/>
    <w:rsid w:val="007A2C71"/>
    <w:rsid w:val="007A6722"/>
    <w:rsid w:val="007B33BD"/>
    <w:rsid w:val="007B57FD"/>
    <w:rsid w:val="007B5D4A"/>
    <w:rsid w:val="007B606A"/>
    <w:rsid w:val="007B7143"/>
    <w:rsid w:val="007C2487"/>
    <w:rsid w:val="007C2E24"/>
    <w:rsid w:val="007C5818"/>
    <w:rsid w:val="007C5F26"/>
    <w:rsid w:val="007C65F6"/>
    <w:rsid w:val="007D1E53"/>
    <w:rsid w:val="007D368C"/>
    <w:rsid w:val="007D39C8"/>
    <w:rsid w:val="007D602E"/>
    <w:rsid w:val="007D7F88"/>
    <w:rsid w:val="007E0502"/>
    <w:rsid w:val="007E100D"/>
    <w:rsid w:val="007E1C6B"/>
    <w:rsid w:val="007E2636"/>
    <w:rsid w:val="007E40CB"/>
    <w:rsid w:val="007E469F"/>
    <w:rsid w:val="007E6FF6"/>
    <w:rsid w:val="007F32D9"/>
    <w:rsid w:val="007F6326"/>
    <w:rsid w:val="007F6BF1"/>
    <w:rsid w:val="00801749"/>
    <w:rsid w:val="00801AA3"/>
    <w:rsid w:val="00805059"/>
    <w:rsid w:val="00805B42"/>
    <w:rsid w:val="00805C40"/>
    <w:rsid w:val="0080675C"/>
    <w:rsid w:val="00810E06"/>
    <w:rsid w:val="008144C7"/>
    <w:rsid w:val="00820B93"/>
    <w:rsid w:val="0082108B"/>
    <w:rsid w:val="0082181B"/>
    <w:rsid w:val="00824AAA"/>
    <w:rsid w:val="00825C68"/>
    <w:rsid w:val="00830787"/>
    <w:rsid w:val="008320E0"/>
    <w:rsid w:val="00832200"/>
    <w:rsid w:val="008327E7"/>
    <w:rsid w:val="00832B0C"/>
    <w:rsid w:val="00834981"/>
    <w:rsid w:val="00834BA7"/>
    <w:rsid w:val="00840DC2"/>
    <w:rsid w:val="00842E9B"/>
    <w:rsid w:val="00843ED3"/>
    <w:rsid w:val="00845998"/>
    <w:rsid w:val="00846A55"/>
    <w:rsid w:val="00847037"/>
    <w:rsid w:val="00847EA4"/>
    <w:rsid w:val="008507EE"/>
    <w:rsid w:val="00851D0D"/>
    <w:rsid w:val="00852DDF"/>
    <w:rsid w:val="00854ECF"/>
    <w:rsid w:val="008553BB"/>
    <w:rsid w:val="00855906"/>
    <w:rsid w:val="00856238"/>
    <w:rsid w:val="0086339E"/>
    <w:rsid w:val="008707E3"/>
    <w:rsid w:val="0087328E"/>
    <w:rsid w:val="00874E0B"/>
    <w:rsid w:val="00875468"/>
    <w:rsid w:val="00875C6F"/>
    <w:rsid w:val="008764A9"/>
    <w:rsid w:val="00876539"/>
    <w:rsid w:val="00876C0C"/>
    <w:rsid w:val="0088091C"/>
    <w:rsid w:val="00880DC7"/>
    <w:rsid w:val="00881851"/>
    <w:rsid w:val="00883FE2"/>
    <w:rsid w:val="00886F58"/>
    <w:rsid w:val="008904CA"/>
    <w:rsid w:val="00892D4E"/>
    <w:rsid w:val="0089375E"/>
    <w:rsid w:val="00893999"/>
    <w:rsid w:val="00895622"/>
    <w:rsid w:val="00895795"/>
    <w:rsid w:val="00896978"/>
    <w:rsid w:val="008A0B84"/>
    <w:rsid w:val="008A2F09"/>
    <w:rsid w:val="008A4576"/>
    <w:rsid w:val="008B1347"/>
    <w:rsid w:val="008B32A6"/>
    <w:rsid w:val="008B3A83"/>
    <w:rsid w:val="008B52FB"/>
    <w:rsid w:val="008C1CDA"/>
    <w:rsid w:val="008C7689"/>
    <w:rsid w:val="008D0EA9"/>
    <w:rsid w:val="008D29CA"/>
    <w:rsid w:val="008D2A76"/>
    <w:rsid w:val="008D3BA7"/>
    <w:rsid w:val="008D7B52"/>
    <w:rsid w:val="008E047D"/>
    <w:rsid w:val="008E0869"/>
    <w:rsid w:val="008E790D"/>
    <w:rsid w:val="008F03F6"/>
    <w:rsid w:val="008F2F20"/>
    <w:rsid w:val="008F721E"/>
    <w:rsid w:val="00900703"/>
    <w:rsid w:val="00900806"/>
    <w:rsid w:val="00904F37"/>
    <w:rsid w:val="00905157"/>
    <w:rsid w:val="00906B47"/>
    <w:rsid w:val="009073E7"/>
    <w:rsid w:val="009077BB"/>
    <w:rsid w:val="00907899"/>
    <w:rsid w:val="009131C9"/>
    <w:rsid w:val="00915EDE"/>
    <w:rsid w:val="009177BD"/>
    <w:rsid w:val="009217C4"/>
    <w:rsid w:val="00922B75"/>
    <w:rsid w:val="00922CD2"/>
    <w:rsid w:val="00926F25"/>
    <w:rsid w:val="00931105"/>
    <w:rsid w:val="0093176E"/>
    <w:rsid w:val="0093306B"/>
    <w:rsid w:val="00935E04"/>
    <w:rsid w:val="00936A56"/>
    <w:rsid w:val="00941CF9"/>
    <w:rsid w:val="00943D85"/>
    <w:rsid w:val="00945797"/>
    <w:rsid w:val="00945A57"/>
    <w:rsid w:val="009468AE"/>
    <w:rsid w:val="00946F2F"/>
    <w:rsid w:val="0095122E"/>
    <w:rsid w:val="009617EF"/>
    <w:rsid w:val="0096231F"/>
    <w:rsid w:val="00965712"/>
    <w:rsid w:val="00970423"/>
    <w:rsid w:val="00970FBA"/>
    <w:rsid w:val="00973973"/>
    <w:rsid w:val="0097421D"/>
    <w:rsid w:val="00976DA1"/>
    <w:rsid w:val="009805E3"/>
    <w:rsid w:val="00984F72"/>
    <w:rsid w:val="00985B8C"/>
    <w:rsid w:val="00992DA8"/>
    <w:rsid w:val="0099372E"/>
    <w:rsid w:val="00993B6E"/>
    <w:rsid w:val="009A4051"/>
    <w:rsid w:val="009A4ACF"/>
    <w:rsid w:val="009B03A4"/>
    <w:rsid w:val="009C01B8"/>
    <w:rsid w:val="009C0271"/>
    <w:rsid w:val="009C3703"/>
    <w:rsid w:val="009C3B77"/>
    <w:rsid w:val="009C3F71"/>
    <w:rsid w:val="009C43F3"/>
    <w:rsid w:val="009C58CD"/>
    <w:rsid w:val="009C6158"/>
    <w:rsid w:val="009C74B6"/>
    <w:rsid w:val="009D0771"/>
    <w:rsid w:val="009D08DC"/>
    <w:rsid w:val="009D24F8"/>
    <w:rsid w:val="009D507A"/>
    <w:rsid w:val="009D581F"/>
    <w:rsid w:val="009E0976"/>
    <w:rsid w:val="009E45D0"/>
    <w:rsid w:val="009F0613"/>
    <w:rsid w:val="009F1789"/>
    <w:rsid w:val="009F4D1A"/>
    <w:rsid w:val="009F5D3C"/>
    <w:rsid w:val="009F7D49"/>
    <w:rsid w:val="00A01B23"/>
    <w:rsid w:val="00A10157"/>
    <w:rsid w:val="00A1374E"/>
    <w:rsid w:val="00A17A9A"/>
    <w:rsid w:val="00A21770"/>
    <w:rsid w:val="00A25197"/>
    <w:rsid w:val="00A27287"/>
    <w:rsid w:val="00A276F3"/>
    <w:rsid w:val="00A35A7C"/>
    <w:rsid w:val="00A370B8"/>
    <w:rsid w:val="00A43FEE"/>
    <w:rsid w:val="00A46C02"/>
    <w:rsid w:val="00A47F1F"/>
    <w:rsid w:val="00A505F7"/>
    <w:rsid w:val="00A61F12"/>
    <w:rsid w:val="00A666EF"/>
    <w:rsid w:val="00A67F94"/>
    <w:rsid w:val="00A71C3B"/>
    <w:rsid w:val="00A73C85"/>
    <w:rsid w:val="00A73FAC"/>
    <w:rsid w:val="00A77FCF"/>
    <w:rsid w:val="00A81691"/>
    <w:rsid w:val="00A81C82"/>
    <w:rsid w:val="00A82703"/>
    <w:rsid w:val="00A82C57"/>
    <w:rsid w:val="00A86C38"/>
    <w:rsid w:val="00A914DC"/>
    <w:rsid w:val="00A93CC9"/>
    <w:rsid w:val="00AA1A08"/>
    <w:rsid w:val="00AA1B0B"/>
    <w:rsid w:val="00AA1B6F"/>
    <w:rsid w:val="00AA2127"/>
    <w:rsid w:val="00AA317D"/>
    <w:rsid w:val="00AA6F96"/>
    <w:rsid w:val="00AB1171"/>
    <w:rsid w:val="00AB1527"/>
    <w:rsid w:val="00AC119A"/>
    <w:rsid w:val="00AC2F22"/>
    <w:rsid w:val="00AC3A5D"/>
    <w:rsid w:val="00AC5D53"/>
    <w:rsid w:val="00AC64DF"/>
    <w:rsid w:val="00AC72F6"/>
    <w:rsid w:val="00AC79D0"/>
    <w:rsid w:val="00AD130A"/>
    <w:rsid w:val="00AD2C9C"/>
    <w:rsid w:val="00AD3755"/>
    <w:rsid w:val="00AD60F7"/>
    <w:rsid w:val="00AD7F6C"/>
    <w:rsid w:val="00AE09B2"/>
    <w:rsid w:val="00AE245E"/>
    <w:rsid w:val="00AE2A97"/>
    <w:rsid w:val="00AE38AB"/>
    <w:rsid w:val="00AE40F1"/>
    <w:rsid w:val="00AE674A"/>
    <w:rsid w:val="00AF4337"/>
    <w:rsid w:val="00AF4F74"/>
    <w:rsid w:val="00AF60F4"/>
    <w:rsid w:val="00AF6C4B"/>
    <w:rsid w:val="00B06ADF"/>
    <w:rsid w:val="00B15301"/>
    <w:rsid w:val="00B17288"/>
    <w:rsid w:val="00B1769B"/>
    <w:rsid w:val="00B20B6B"/>
    <w:rsid w:val="00B21ADA"/>
    <w:rsid w:val="00B229AF"/>
    <w:rsid w:val="00B2392F"/>
    <w:rsid w:val="00B247A9"/>
    <w:rsid w:val="00B24C7A"/>
    <w:rsid w:val="00B24E3A"/>
    <w:rsid w:val="00B25A9A"/>
    <w:rsid w:val="00B2638A"/>
    <w:rsid w:val="00B2650F"/>
    <w:rsid w:val="00B34F05"/>
    <w:rsid w:val="00B40465"/>
    <w:rsid w:val="00B4124A"/>
    <w:rsid w:val="00B41A6F"/>
    <w:rsid w:val="00B4623E"/>
    <w:rsid w:val="00B52ACA"/>
    <w:rsid w:val="00B5311A"/>
    <w:rsid w:val="00B537EA"/>
    <w:rsid w:val="00B55229"/>
    <w:rsid w:val="00B56BBF"/>
    <w:rsid w:val="00B608CB"/>
    <w:rsid w:val="00B60D24"/>
    <w:rsid w:val="00B6297F"/>
    <w:rsid w:val="00B62E7A"/>
    <w:rsid w:val="00B65DE3"/>
    <w:rsid w:val="00B66554"/>
    <w:rsid w:val="00B66E26"/>
    <w:rsid w:val="00B73C30"/>
    <w:rsid w:val="00B75F27"/>
    <w:rsid w:val="00B76925"/>
    <w:rsid w:val="00B80C1B"/>
    <w:rsid w:val="00B82B56"/>
    <w:rsid w:val="00B8780D"/>
    <w:rsid w:val="00B90C47"/>
    <w:rsid w:val="00B91C52"/>
    <w:rsid w:val="00B92170"/>
    <w:rsid w:val="00B97325"/>
    <w:rsid w:val="00BA19CF"/>
    <w:rsid w:val="00BA5803"/>
    <w:rsid w:val="00BA76E7"/>
    <w:rsid w:val="00BB0494"/>
    <w:rsid w:val="00BB0C90"/>
    <w:rsid w:val="00BB19B4"/>
    <w:rsid w:val="00BB2C47"/>
    <w:rsid w:val="00BB2E43"/>
    <w:rsid w:val="00BB5FDC"/>
    <w:rsid w:val="00BC091D"/>
    <w:rsid w:val="00BC1542"/>
    <w:rsid w:val="00BC6B0C"/>
    <w:rsid w:val="00BC7859"/>
    <w:rsid w:val="00BD5D1D"/>
    <w:rsid w:val="00BE261C"/>
    <w:rsid w:val="00BE3769"/>
    <w:rsid w:val="00BE4470"/>
    <w:rsid w:val="00BE7807"/>
    <w:rsid w:val="00BF2083"/>
    <w:rsid w:val="00BF6188"/>
    <w:rsid w:val="00BF70E2"/>
    <w:rsid w:val="00C00F7C"/>
    <w:rsid w:val="00C03BA0"/>
    <w:rsid w:val="00C06225"/>
    <w:rsid w:val="00C11B18"/>
    <w:rsid w:val="00C12900"/>
    <w:rsid w:val="00C134CD"/>
    <w:rsid w:val="00C13D8D"/>
    <w:rsid w:val="00C15782"/>
    <w:rsid w:val="00C17B48"/>
    <w:rsid w:val="00C201B2"/>
    <w:rsid w:val="00C248B5"/>
    <w:rsid w:val="00C24A44"/>
    <w:rsid w:val="00C26836"/>
    <w:rsid w:val="00C33A1A"/>
    <w:rsid w:val="00C35FE9"/>
    <w:rsid w:val="00C36299"/>
    <w:rsid w:val="00C37853"/>
    <w:rsid w:val="00C42A46"/>
    <w:rsid w:val="00C43FB4"/>
    <w:rsid w:val="00C452A5"/>
    <w:rsid w:val="00C47C02"/>
    <w:rsid w:val="00C5213C"/>
    <w:rsid w:val="00C53BB5"/>
    <w:rsid w:val="00C55E15"/>
    <w:rsid w:val="00C601E3"/>
    <w:rsid w:val="00C61E29"/>
    <w:rsid w:val="00C62C1B"/>
    <w:rsid w:val="00C64C39"/>
    <w:rsid w:val="00C64E75"/>
    <w:rsid w:val="00C651B9"/>
    <w:rsid w:val="00C67070"/>
    <w:rsid w:val="00C67AE0"/>
    <w:rsid w:val="00C7229B"/>
    <w:rsid w:val="00C72BEE"/>
    <w:rsid w:val="00C74A1F"/>
    <w:rsid w:val="00C76511"/>
    <w:rsid w:val="00C77349"/>
    <w:rsid w:val="00C801EA"/>
    <w:rsid w:val="00C836A1"/>
    <w:rsid w:val="00C84E89"/>
    <w:rsid w:val="00C853F1"/>
    <w:rsid w:val="00C854A4"/>
    <w:rsid w:val="00C85BDC"/>
    <w:rsid w:val="00C85EB9"/>
    <w:rsid w:val="00CA0582"/>
    <w:rsid w:val="00CA78FC"/>
    <w:rsid w:val="00CB1C63"/>
    <w:rsid w:val="00CB64CF"/>
    <w:rsid w:val="00CC166F"/>
    <w:rsid w:val="00CC1DEF"/>
    <w:rsid w:val="00CC57E1"/>
    <w:rsid w:val="00CC60C7"/>
    <w:rsid w:val="00CD0603"/>
    <w:rsid w:val="00CD3D6E"/>
    <w:rsid w:val="00CE0AF5"/>
    <w:rsid w:val="00CE2618"/>
    <w:rsid w:val="00CE64AA"/>
    <w:rsid w:val="00CE6D94"/>
    <w:rsid w:val="00D0645F"/>
    <w:rsid w:val="00D103DD"/>
    <w:rsid w:val="00D12FB6"/>
    <w:rsid w:val="00D152D1"/>
    <w:rsid w:val="00D21D23"/>
    <w:rsid w:val="00D27C29"/>
    <w:rsid w:val="00D323BB"/>
    <w:rsid w:val="00D32760"/>
    <w:rsid w:val="00D344B8"/>
    <w:rsid w:val="00D362BE"/>
    <w:rsid w:val="00D367BE"/>
    <w:rsid w:val="00D36DEE"/>
    <w:rsid w:val="00D40306"/>
    <w:rsid w:val="00D438AE"/>
    <w:rsid w:val="00D452D7"/>
    <w:rsid w:val="00D50668"/>
    <w:rsid w:val="00D5429D"/>
    <w:rsid w:val="00D572BF"/>
    <w:rsid w:val="00D60832"/>
    <w:rsid w:val="00D66171"/>
    <w:rsid w:val="00D71095"/>
    <w:rsid w:val="00D71C99"/>
    <w:rsid w:val="00D727A6"/>
    <w:rsid w:val="00D73F4B"/>
    <w:rsid w:val="00D7751E"/>
    <w:rsid w:val="00D81634"/>
    <w:rsid w:val="00D824A0"/>
    <w:rsid w:val="00D8435E"/>
    <w:rsid w:val="00D84B5C"/>
    <w:rsid w:val="00D85E20"/>
    <w:rsid w:val="00D862BE"/>
    <w:rsid w:val="00D91046"/>
    <w:rsid w:val="00D917D0"/>
    <w:rsid w:val="00D93279"/>
    <w:rsid w:val="00D95D0E"/>
    <w:rsid w:val="00D974B6"/>
    <w:rsid w:val="00D974F1"/>
    <w:rsid w:val="00D97D9D"/>
    <w:rsid w:val="00DA0ACC"/>
    <w:rsid w:val="00DA4577"/>
    <w:rsid w:val="00DA681B"/>
    <w:rsid w:val="00DA6AA2"/>
    <w:rsid w:val="00DB097A"/>
    <w:rsid w:val="00DB1105"/>
    <w:rsid w:val="00DB3F7B"/>
    <w:rsid w:val="00DB4F2E"/>
    <w:rsid w:val="00DC41F3"/>
    <w:rsid w:val="00DC48EA"/>
    <w:rsid w:val="00DC4A2A"/>
    <w:rsid w:val="00DC4AEA"/>
    <w:rsid w:val="00DC4EC3"/>
    <w:rsid w:val="00DD4D08"/>
    <w:rsid w:val="00DE007C"/>
    <w:rsid w:val="00DE0331"/>
    <w:rsid w:val="00DE1B4E"/>
    <w:rsid w:val="00DE2CDE"/>
    <w:rsid w:val="00DF049F"/>
    <w:rsid w:val="00DF0605"/>
    <w:rsid w:val="00DF0CD0"/>
    <w:rsid w:val="00DF0EF2"/>
    <w:rsid w:val="00DF5C9E"/>
    <w:rsid w:val="00DF6664"/>
    <w:rsid w:val="00DF69CB"/>
    <w:rsid w:val="00E00F98"/>
    <w:rsid w:val="00E04426"/>
    <w:rsid w:val="00E04B59"/>
    <w:rsid w:val="00E053D8"/>
    <w:rsid w:val="00E1280F"/>
    <w:rsid w:val="00E13AF4"/>
    <w:rsid w:val="00E17785"/>
    <w:rsid w:val="00E20BE1"/>
    <w:rsid w:val="00E20E3A"/>
    <w:rsid w:val="00E22C4F"/>
    <w:rsid w:val="00E25293"/>
    <w:rsid w:val="00E253FD"/>
    <w:rsid w:val="00E2664C"/>
    <w:rsid w:val="00E33D12"/>
    <w:rsid w:val="00E33D5E"/>
    <w:rsid w:val="00E33E66"/>
    <w:rsid w:val="00E33ED7"/>
    <w:rsid w:val="00E34B32"/>
    <w:rsid w:val="00E35840"/>
    <w:rsid w:val="00E35854"/>
    <w:rsid w:val="00E3742B"/>
    <w:rsid w:val="00E40524"/>
    <w:rsid w:val="00E40B30"/>
    <w:rsid w:val="00E40DAC"/>
    <w:rsid w:val="00E43BB3"/>
    <w:rsid w:val="00E4402C"/>
    <w:rsid w:val="00E444DF"/>
    <w:rsid w:val="00E4492C"/>
    <w:rsid w:val="00E44B62"/>
    <w:rsid w:val="00E47A67"/>
    <w:rsid w:val="00E5231C"/>
    <w:rsid w:val="00E52E13"/>
    <w:rsid w:val="00E53E16"/>
    <w:rsid w:val="00E53F74"/>
    <w:rsid w:val="00E541EB"/>
    <w:rsid w:val="00E56728"/>
    <w:rsid w:val="00E57FB3"/>
    <w:rsid w:val="00E603E4"/>
    <w:rsid w:val="00E60E46"/>
    <w:rsid w:val="00E6130F"/>
    <w:rsid w:val="00E62BC1"/>
    <w:rsid w:val="00E650CA"/>
    <w:rsid w:val="00E65655"/>
    <w:rsid w:val="00E66676"/>
    <w:rsid w:val="00E67A5B"/>
    <w:rsid w:val="00E67D73"/>
    <w:rsid w:val="00E70767"/>
    <w:rsid w:val="00E7131B"/>
    <w:rsid w:val="00E71BC4"/>
    <w:rsid w:val="00E83AF6"/>
    <w:rsid w:val="00E863E9"/>
    <w:rsid w:val="00E90EA4"/>
    <w:rsid w:val="00E9117E"/>
    <w:rsid w:val="00E91485"/>
    <w:rsid w:val="00E937AE"/>
    <w:rsid w:val="00E95D38"/>
    <w:rsid w:val="00E9654D"/>
    <w:rsid w:val="00E9675C"/>
    <w:rsid w:val="00E9750E"/>
    <w:rsid w:val="00E97713"/>
    <w:rsid w:val="00E97AA2"/>
    <w:rsid w:val="00EA11CB"/>
    <w:rsid w:val="00EA1315"/>
    <w:rsid w:val="00EA1CF0"/>
    <w:rsid w:val="00EA308C"/>
    <w:rsid w:val="00EB63AF"/>
    <w:rsid w:val="00EC0518"/>
    <w:rsid w:val="00EC2F13"/>
    <w:rsid w:val="00ED102B"/>
    <w:rsid w:val="00ED1C1E"/>
    <w:rsid w:val="00ED4680"/>
    <w:rsid w:val="00ED4C0F"/>
    <w:rsid w:val="00ED51C8"/>
    <w:rsid w:val="00ED64B0"/>
    <w:rsid w:val="00EE1DB6"/>
    <w:rsid w:val="00EE4CA6"/>
    <w:rsid w:val="00EE73E4"/>
    <w:rsid w:val="00EE762D"/>
    <w:rsid w:val="00EF2068"/>
    <w:rsid w:val="00EF361B"/>
    <w:rsid w:val="00EF3CB3"/>
    <w:rsid w:val="00EF4BF8"/>
    <w:rsid w:val="00EF6672"/>
    <w:rsid w:val="00EF6F95"/>
    <w:rsid w:val="00F02499"/>
    <w:rsid w:val="00F05545"/>
    <w:rsid w:val="00F0656D"/>
    <w:rsid w:val="00F0709E"/>
    <w:rsid w:val="00F15B27"/>
    <w:rsid w:val="00F229B1"/>
    <w:rsid w:val="00F25331"/>
    <w:rsid w:val="00F26D46"/>
    <w:rsid w:val="00F3177C"/>
    <w:rsid w:val="00F3399B"/>
    <w:rsid w:val="00F3450C"/>
    <w:rsid w:val="00F357E5"/>
    <w:rsid w:val="00F4214C"/>
    <w:rsid w:val="00F4377B"/>
    <w:rsid w:val="00F46C9C"/>
    <w:rsid w:val="00F46E9F"/>
    <w:rsid w:val="00F470AA"/>
    <w:rsid w:val="00F50B7D"/>
    <w:rsid w:val="00F54F14"/>
    <w:rsid w:val="00F551FB"/>
    <w:rsid w:val="00F5705B"/>
    <w:rsid w:val="00F632E8"/>
    <w:rsid w:val="00F6543C"/>
    <w:rsid w:val="00F65E41"/>
    <w:rsid w:val="00F70B55"/>
    <w:rsid w:val="00F70F46"/>
    <w:rsid w:val="00F74161"/>
    <w:rsid w:val="00F74937"/>
    <w:rsid w:val="00F74FD2"/>
    <w:rsid w:val="00F75133"/>
    <w:rsid w:val="00F75306"/>
    <w:rsid w:val="00F76410"/>
    <w:rsid w:val="00F80CBA"/>
    <w:rsid w:val="00F85844"/>
    <w:rsid w:val="00F86CAE"/>
    <w:rsid w:val="00F91867"/>
    <w:rsid w:val="00F9201A"/>
    <w:rsid w:val="00F926BF"/>
    <w:rsid w:val="00F95E2F"/>
    <w:rsid w:val="00F97ABA"/>
    <w:rsid w:val="00FA0C9E"/>
    <w:rsid w:val="00FA11FB"/>
    <w:rsid w:val="00FA222A"/>
    <w:rsid w:val="00FA2754"/>
    <w:rsid w:val="00FA3B98"/>
    <w:rsid w:val="00FA4467"/>
    <w:rsid w:val="00FA5424"/>
    <w:rsid w:val="00FB1FBF"/>
    <w:rsid w:val="00FB2967"/>
    <w:rsid w:val="00FB691D"/>
    <w:rsid w:val="00FC0D49"/>
    <w:rsid w:val="00FC0FAF"/>
    <w:rsid w:val="00FC2F89"/>
    <w:rsid w:val="00FC4B13"/>
    <w:rsid w:val="00FC4F8F"/>
    <w:rsid w:val="00FD4D87"/>
    <w:rsid w:val="00FD5608"/>
    <w:rsid w:val="00FE050B"/>
    <w:rsid w:val="00FE39FA"/>
    <w:rsid w:val="00FE4DE1"/>
    <w:rsid w:val="00FE4F2D"/>
    <w:rsid w:val="00FF06C2"/>
    <w:rsid w:val="00FF27C6"/>
    <w:rsid w:val="00FF5C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7C46A"/>
  <w15:chartTrackingRefBased/>
  <w15:docId w15:val="{8998DB23-E23A-45BC-9D5C-D277D813C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BA0"/>
    <w:pPr>
      <w:spacing w:line="240" w:lineRule="auto"/>
      <w:ind w:firstLine="284"/>
      <w:jc w:val="both"/>
    </w:pPr>
    <w:rPr>
      <w:rFonts w:ascii="Noto Sans" w:hAnsi="Noto Sans"/>
    </w:rPr>
  </w:style>
  <w:style w:type="paragraph" w:styleId="Ttulo1">
    <w:name w:val="heading 1"/>
    <w:basedOn w:val="Normal"/>
    <w:next w:val="Normal"/>
    <w:link w:val="Ttulo1Car"/>
    <w:uiPriority w:val="9"/>
    <w:qFormat/>
    <w:rsid w:val="0040600E"/>
    <w:pPr>
      <w:keepNext/>
      <w:keepLines/>
      <w:spacing w:before="240" w:after="240"/>
      <w:ind w:firstLine="0"/>
      <w:outlineLvl w:val="0"/>
    </w:pPr>
    <w:rPr>
      <w:rFonts w:ascii="Noto Sans SemiBold" w:eastAsiaTheme="majorEastAsia" w:hAnsi="Noto Sans SemiBold" w:cstheme="majorBidi"/>
      <w:color w:val="621132" w:themeColor="text1"/>
      <w:sz w:val="32"/>
      <w:szCs w:val="32"/>
    </w:rPr>
  </w:style>
  <w:style w:type="paragraph" w:styleId="Ttulo2">
    <w:name w:val="heading 2"/>
    <w:basedOn w:val="Normal"/>
    <w:next w:val="Normal"/>
    <w:link w:val="Ttulo2Car"/>
    <w:uiPriority w:val="9"/>
    <w:unhideWhenUsed/>
    <w:qFormat/>
    <w:rsid w:val="00FB2967"/>
    <w:pPr>
      <w:keepNext/>
      <w:keepLines/>
      <w:spacing w:before="40" w:after="120"/>
      <w:outlineLvl w:val="1"/>
    </w:pPr>
    <w:rPr>
      <w:rFonts w:ascii="Noto Sans Medium" w:eastAsiaTheme="majorEastAsia" w:hAnsi="Noto Sans Medium" w:cstheme="majorBidi"/>
      <w:color w:val="621132" w:themeColor="text1"/>
      <w:sz w:val="26"/>
      <w:szCs w:val="26"/>
    </w:rPr>
  </w:style>
  <w:style w:type="paragraph" w:styleId="Ttulo3">
    <w:name w:val="heading 3"/>
    <w:basedOn w:val="Normal"/>
    <w:next w:val="Normal"/>
    <w:link w:val="Ttulo3Car"/>
    <w:uiPriority w:val="9"/>
    <w:unhideWhenUsed/>
    <w:qFormat/>
    <w:rsid w:val="00C03BA0"/>
    <w:pPr>
      <w:outlineLvl w:val="2"/>
    </w:pPr>
    <w:rPr>
      <w:rFonts w:eastAsiaTheme="majorEastAsia" w:cstheme="majorBidi"/>
      <w:b/>
      <w:bCs/>
      <w:color w:val="621132" w:themeColor="text1"/>
      <w:szCs w:val="20"/>
    </w:rPr>
  </w:style>
  <w:style w:type="paragraph" w:styleId="Ttulo4">
    <w:name w:val="heading 4"/>
    <w:basedOn w:val="Normal"/>
    <w:next w:val="Normal"/>
    <w:link w:val="Ttulo4Car"/>
    <w:uiPriority w:val="9"/>
    <w:unhideWhenUsed/>
    <w:qFormat/>
    <w:rsid w:val="00842E9B"/>
    <w:pPr>
      <w:keepNext/>
      <w:keepLines/>
      <w:spacing w:before="40" w:after="0"/>
      <w:outlineLvl w:val="3"/>
    </w:pPr>
    <w:rPr>
      <w:rFonts w:ascii="Noto Sans SemiBold" w:eastAsiaTheme="majorEastAsia" w:hAnsi="Noto Sans SemiBold" w:cstheme="majorBidi"/>
      <w:iCs/>
      <w:color w:val="9D2449" w:themeColor="accent4"/>
    </w:rPr>
  </w:style>
  <w:style w:type="paragraph" w:styleId="Ttulo5">
    <w:name w:val="heading 5"/>
    <w:basedOn w:val="Normal"/>
    <w:next w:val="Normal"/>
    <w:link w:val="Ttulo5Car"/>
    <w:uiPriority w:val="9"/>
    <w:unhideWhenUsed/>
    <w:qFormat/>
    <w:rsid w:val="008F721E"/>
    <w:pPr>
      <w:keepNext/>
      <w:keepLines/>
      <w:spacing w:before="40" w:after="0"/>
      <w:outlineLvl w:val="4"/>
    </w:pPr>
    <w:rPr>
      <w:rFonts w:ascii="Noto Sans SemiBold" w:eastAsiaTheme="majorEastAsia" w:hAnsi="Noto Sans SemiBold" w:cstheme="majorBidi"/>
      <w:color w:val="876A42"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367BE"/>
    <w:pPr>
      <w:spacing w:after="0" w:line="240" w:lineRule="auto"/>
    </w:pPr>
    <w:rPr>
      <w:rFonts w:ascii="Calibri" w:eastAsia="Calibri" w:hAnsi="Calibri" w:cs="Times New Roman"/>
      <w:lang w:val="es-ES"/>
    </w:rPr>
  </w:style>
  <w:style w:type="paragraph" w:styleId="Prrafodelista">
    <w:name w:val="List Paragraph"/>
    <w:aliases w:val="lp1,List Paragraph1,Listas,Colorful List - Accent 11,Identado multinivel,Bullet List,FooterText,numbered,Paragraphe de liste1,Bulletr List Paragraph,列出段落,列出段落1,Lista vistosa - Énfasis 11,List Paragraph11,Use Case List Paragraph,Bullet 1"/>
    <w:basedOn w:val="Normal"/>
    <w:link w:val="PrrafodelistaCar"/>
    <w:uiPriority w:val="34"/>
    <w:qFormat/>
    <w:rsid w:val="00262EB1"/>
    <w:pPr>
      <w:numPr>
        <w:numId w:val="1"/>
      </w:numPr>
      <w:spacing w:before="40" w:after="40"/>
      <w:ind w:left="714" w:hanging="357"/>
    </w:pPr>
    <w:rPr>
      <w:rFonts w:eastAsia="Times New Roman" w:cs="Times New Roman"/>
      <w:lang w:val="es-ES" w:eastAsia="es-MX"/>
    </w:rPr>
  </w:style>
  <w:style w:type="paragraph" w:styleId="Piedepgina">
    <w:name w:val="footer"/>
    <w:basedOn w:val="Normal"/>
    <w:link w:val="PiedepginaCar"/>
    <w:uiPriority w:val="99"/>
    <w:rsid w:val="00D367BE"/>
    <w:pPr>
      <w:tabs>
        <w:tab w:val="center" w:pos="4419"/>
        <w:tab w:val="right" w:pos="8838"/>
      </w:tabs>
      <w:spacing w:after="0"/>
      <w:jc w:val="left"/>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367BE"/>
    <w:rPr>
      <w:rFonts w:ascii="Times New Roman" w:eastAsia="Times New Roman" w:hAnsi="Times New Roman" w:cs="Times New Roman"/>
      <w:sz w:val="24"/>
      <w:szCs w:val="24"/>
      <w:lang w:val="es-ES" w:eastAsia="es-ES"/>
    </w:rPr>
  </w:style>
  <w:style w:type="paragraph" w:customStyle="1" w:styleId="Default">
    <w:name w:val="Default"/>
    <w:rsid w:val="00D367BE"/>
    <w:pPr>
      <w:autoSpaceDE w:val="0"/>
      <w:autoSpaceDN w:val="0"/>
      <w:adjustRightInd w:val="0"/>
      <w:spacing w:after="0" w:line="240" w:lineRule="auto"/>
    </w:pPr>
    <w:rPr>
      <w:rFonts w:ascii="Arial" w:eastAsia="Calibri" w:hAnsi="Arial" w:cs="Arial"/>
      <w:color w:val="000000"/>
      <w:sz w:val="24"/>
      <w:szCs w:val="24"/>
    </w:rPr>
  </w:style>
  <w:style w:type="character" w:customStyle="1" w:styleId="SinespaciadoCar">
    <w:name w:val="Sin espaciado Car"/>
    <w:basedOn w:val="Fuentedeprrafopredeter"/>
    <w:link w:val="Sinespaciado"/>
    <w:uiPriority w:val="1"/>
    <w:rsid w:val="00D367BE"/>
    <w:rPr>
      <w:rFonts w:ascii="Calibri" w:eastAsia="Calibri" w:hAnsi="Calibri" w:cs="Times New Roman"/>
      <w:lang w:val="es-ES"/>
    </w:rPr>
  </w:style>
  <w:style w:type="character" w:customStyle="1" w:styleId="Ttulo1Car">
    <w:name w:val="Título 1 Car"/>
    <w:basedOn w:val="Fuentedeprrafopredeter"/>
    <w:link w:val="Ttulo1"/>
    <w:uiPriority w:val="9"/>
    <w:rsid w:val="0040600E"/>
    <w:rPr>
      <w:rFonts w:ascii="Noto Sans SemiBold" w:eastAsiaTheme="majorEastAsia" w:hAnsi="Noto Sans SemiBold" w:cstheme="majorBidi"/>
      <w:color w:val="621132" w:themeColor="text1"/>
      <w:sz w:val="32"/>
      <w:szCs w:val="32"/>
    </w:rPr>
  </w:style>
  <w:style w:type="paragraph" w:styleId="TtuloTDC">
    <w:name w:val="TOC Heading"/>
    <w:basedOn w:val="Ttulo1"/>
    <w:next w:val="Normal"/>
    <w:uiPriority w:val="39"/>
    <w:unhideWhenUsed/>
    <w:qFormat/>
    <w:rsid w:val="00D367BE"/>
    <w:pPr>
      <w:spacing w:line="259" w:lineRule="auto"/>
      <w:jc w:val="left"/>
      <w:outlineLvl w:val="9"/>
    </w:pPr>
    <w:rPr>
      <w:lang w:eastAsia="es-MX"/>
    </w:rPr>
  </w:style>
  <w:style w:type="character" w:customStyle="1" w:styleId="Ttulo2Car">
    <w:name w:val="Título 2 Car"/>
    <w:basedOn w:val="Fuentedeprrafopredeter"/>
    <w:link w:val="Ttulo2"/>
    <w:uiPriority w:val="9"/>
    <w:rsid w:val="00FB2967"/>
    <w:rPr>
      <w:rFonts w:ascii="Noto Sans Medium" w:eastAsiaTheme="majorEastAsia" w:hAnsi="Noto Sans Medium" w:cstheme="majorBidi"/>
      <w:color w:val="621132" w:themeColor="text1"/>
      <w:sz w:val="26"/>
      <w:szCs w:val="26"/>
    </w:rPr>
  </w:style>
  <w:style w:type="paragraph" w:styleId="Encabezado">
    <w:name w:val="header"/>
    <w:basedOn w:val="Normal"/>
    <w:link w:val="EncabezadoCar"/>
    <w:uiPriority w:val="99"/>
    <w:unhideWhenUsed/>
    <w:rsid w:val="00D367BE"/>
    <w:pPr>
      <w:tabs>
        <w:tab w:val="center" w:pos="4419"/>
        <w:tab w:val="right" w:pos="8838"/>
      </w:tabs>
      <w:spacing w:after="0"/>
    </w:pPr>
  </w:style>
  <w:style w:type="character" w:customStyle="1" w:styleId="EncabezadoCar">
    <w:name w:val="Encabezado Car"/>
    <w:basedOn w:val="Fuentedeprrafopredeter"/>
    <w:link w:val="Encabezado"/>
    <w:uiPriority w:val="99"/>
    <w:rsid w:val="00D367BE"/>
    <w:rPr>
      <w:rFonts w:ascii="Montserrat" w:hAnsi="Montserrat"/>
    </w:rPr>
  </w:style>
  <w:style w:type="paragraph" w:styleId="TDC1">
    <w:name w:val="toc 1"/>
    <w:basedOn w:val="Normal"/>
    <w:next w:val="Normal"/>
    <w:autoRedefine/>
    <w:uiPriority w:val="39"/>
    <w:unhideWhenUsed/>
    <w:rsid w:val="00261E6F"/>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261E6F"/>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261E6F"/>
    <w:rPr>
      <w:color w:val="9D2449" w:themeColor="hyperlink"/>
      <w:u w:val="single"/>
    </w:rPr>
  </w:style>
  <w:style w:type="paragraph" w:styleId="Cita">
    <w:name w:val="Quote"/>
    <w:basedOn w:val="Normal"/>
    <w:next w:val="Normal"/>
    <w:link w:val="CitaCar"/>
    <w:uiPriority w:val="29"/>
    <w:qFormat/>
    <w:rsid w:val="002A6BD3"/>
    <w:pPr>
      <w:spacing w:before="200"/>
      <w:ind w:left="567" w:right="567"/>
    </w:pPr>
    <w:rPr>
      <w:iCs/>
      <w:color w:val="5A472C" w:themeColor="accent1" w:themeShade="80"/>
    </w:rPr>
  </w:style>
  <w:style w:type="character" w:customStyle="1" w:styleId="CitaCar">
    <w:name w:val="Cita Car"/>
    <w:basedOn w:val="Fuentedeprrafopredeter"/>
    <w:link w:val="Cita"/>
    <w:uiPriority w:val="29"/>
    <w:rsid w:val="002A6BD3"/>
    <w:rPr>
      <w:rFonts w:ascii="Montserrat" w:hAnsi="Montserrat"/>
      <w:iCs/>
      <w:color w:val="5A472C" w:themeColor="accent1" w:themeShade="80"/>
      <w:sz w:val="20"/>
    </w:rPr>
  </w:style>
  <w:style w:type="paragraph" w:styleId="Textonotapie">
    <w:name w:val="footnote text"/>
    <w:basedOn w:val="Normal"/>
    <w:link w:val="TextonotapieCar"/>
    <w:uiPriority w:val="99"/>
    <w:unhideWhenUsed/>
    <w:rsid w:val="007A2C71"/>
    <w:pPr>
      <w:spacing w:after="0"/>
      <w:ind w:left="397" w:hanging="397"/>
    </w:pPr>
    <w:rPr>
      <w:sz w:val="16"/>
      <w:szCs w:val="20"/>
    </w:rPr>
  </w:style>
  <w:style w:type="character" w:customStyle="1" w:styleId="TextonotapieCar">
    <w:name w:val="Texto nota pie Car"/>
    <w:basedOn w:val="Fuentedeprrafopredeter"/>
    <w:link w:val="Textonotapie"/>
    <w:uiPriority w:val="99"/>
    <w:rsid w:val="007A2C71"/>
    <w:rPr>
      <w:rFonts w:ascii="Montserrat" w:hAnsi="Montserrat"/>
      <w:sz w:val="16"/>
      <w:szCs w:val="20"/>
    </w:rPr>
  </w:style>
  <w:style w:type="character" w:styleId="Refdenotaalpie">
    <w:name w:val="footnote reference"/>
    <w:basedOn w:val="Fuentedeprrafopredeter"/>
    <w:uiPriority w:val="99"/>
    <w:semiHidden/>
    <w:unhideWhenUsed/>
    <w:rsid w:val="00E56728"/>
    <w:rPr>
      <w:vertAlign w:val="superscript"/>
    </w:rPr>
  </w:style>
  <w:style w:type="table" w:styleId="Tabladelista5oscura-nfasis1">
    <w:name w:val="List Table 5 Dark Accent 1"/>
    <w:basedOn w:val="Tablanormal"/>
    <w:uiPriority w:val="50"/>
    <w:rsid w:val="00557F11"/>
    <w:pPr>
      <w:spacing w:after="0" w:line="240" w:lineRule="auto"/>
    </w:pPr>
    <w:rPr>
      <w:color w:val="DFDFDF" w:themeColor="background1"/>
    </w:rPr>
    <w:tblPr>
      <w:tblStyleRowBandSize w:val="1"/>
      <w:tblStyleColBandSize w:val="1"/>
      <w:tblBorders>
        <w:top w:val="single" w:sz="24" w:space="0" w:color="B08E5D" w:themeColor="accent1"/>
        <w:left w:val="single" w:sz="24" w:space="0" w:color="B08E5D" w:themeColor="accent1"/>
        <w:bottom w:val="single" w:sz="24" w:space="0" w:color="B08E5D" w:themeColor="accent1"/>
        <w:right w:val="single" w:sz="24" w:space="0" w:color="B08E5D" w:themeColor="accent1"/>
      </w:tblBorders>
    </w:tblPr>
    <w:tcPr>
      <w:shd w:val="clear" w:color="auto" w:fill="B08E5D" w:themeFill="accent1"/>
    </w:tcPr>
    <w:tblStylePr w:type="firstRow">
      <w:rPr>
        <w:b/>
        <w:bCs/>
      </w:rPr>
      <w:tblPr/>
      <w:tcPr>
        <w:tcBorders>
          <w:bottom w:val="single" w:sz="18" w:space="0" w:color="DFDFDF" w:themeColor="background1"/>
        </w:tcBorders>
      </w:tcPr>
    </w:tblStylePr>
    <w:tblStylePr w:type="lastRow">
      <w:rPr>
        <w:b/>
        <w:bCs/>
      </w:rPr>
      <w:tblPr/>
      <w:tcPr>
        <w:tcBorders>
          <w:top w:val="single" w:sz="4" w:space="0" w:color="DFDFDF" w:themeColor="background1"/>
        </w:tcBorders>
      </w:tcPr>
    </w:tblStylePr>
    <w:tblStylePr w:type="firstCol">
      <w:rPr>
        <w:b/>
        <w:bCs/>
      </w:rPr>
      <w:tblPr/>
      <w:tcPr>
        <w:tcBorders>
          <w:right w:val="single" w:sz="4" w:space="0" w:color="DFDFDF" w:themeColor="background1"/>
        </w:tcBorders>
      </w:tcPr>
    </w:tblStylePr>
    <w:tblStylePr w:type="lastCol">
      <w:rPr>
        <w:b/>
        <w:bCs/>
      </w:rPr>
      <w:tblPr/>
      <w:tcPr>
        <w:tcBorders>
          <w:left w:val="single" w:sz="4" w:space="0" w:color="DFDFDF" w:themeColor="background1"/>
        </w:tcBorders>
      </w:tcPr>
    </w:tblStylePr>
    <w:tblStylePr w:type="band1Vert">
      <w:tblPr/>
      <w:tcPr>
        <w:tcBorders>
          <w:left w:val="single" w:sz="4" w:space="0" w:color="DFDFDF" w:themeColor="background1"/>
          <w:right w:val="single" w:sz="4" w:space="0" w:color="DFDFDF" w:themeColor="background1"/>
        </w:tcBorders>
      </w:tcPr>
    </w:tblStylePr>
    <w:tblStylePr w:type="band2Vert">
      <w:tblPr/>
      <w:tcPr>
        <w:tcBorders>
          <w:left w:val="single" w:sz="4" w:space="0" w:color="DFDFDF" w:themeColor="background1"/>
          <w:right w:val="single" w:sz="4" w:space="0" w:color="DFDFDF" w:themeColor="background1"/>
        </w:tcBorders>
      </w:tcPr>
    </w:tblStylePr>
    <w:tblStylePr w:type="band1Horz">
      <w:tblPr/>
      <w:tcPr>
        <w:tcBorders>
          <w:top w:val="single" w:sz="4" w:space="0" w:color="DFDFDF" w:themeColor="background1"/>
          <w:bottom w:val="single" w:sz="4" w:space="0" w:color="DFDFD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concuadrcula5oscura-nfasis1">
    <w:name w:val="Grid Table 5 Dark Accent 1"/>
    <w:basedOn w:val="Tablanormal"/>
    <w:uiPriority w:val="50"/>
    <w:rsid w:val="00557F11"/>
    <w:pPr>
      <w:spacing w:after="0" w:line="240" w:lineRule="auto"/>
    </w:pPr>
    <w:tblPr>
      <w:tblStyleRowBandSize w:val="1"/>
      <w:tblStyleColBandSize w:val="1"/>
      <w:tblBorders>
        <w:top w:val="single" w:sz="4" w:space="0" w:color="DFDFDF" w:themeColor="background1"/>
        <w:left w:val="single" w:sz="4" w:space="0" w:color="DFDFDF" w:themeColor="background1"/>
        <w:bottom w:val="single" w:sz="4" w:space="0" w:color="DFDFDF" w:themeColor="background1"/>
        <w:right w:val="single" w:sz="4" w:space="0" w:color="DFDFDF" w:themeColor="background1"/>
        <w:insideH w:val="single" w:sz="4" w:space="0" w:color="DFDFDF" w:themeColor="background1"/>
        <w:insideV w:val="single" w:sz="4" w:space="0" w:color="DFDFDF" w:themeColor="background1"/>
      </w:tblBorders>
    </w:tblPr>
    <w:tcPr>
      <w:shd w:val="clear" w:color="auto" w:fill="EFE8DE" w:themeFill="accent1" w:themeFillTint="33"/>
    </w:tcPr>
    <w:tblStylePr w:type="firstRow">
      <w:rPr>
        <w:b/>
        <w:bCs/>
        <w:color w:val="DFDFDF" w:themeColor="background1"/>
      </w:rPr>
      <w:tblPr/>
      <w:tcPr>
        <w:tcBorders>
          <w:top w:val="single" w:sz="4" w:space="0" w:color="DFDFDF" w:themeColor="background1"/>
          <w:left w:val="single" w:sz="4" w:space="0" w:color="DFDFDF" w:themeColor="background1"/>
          <w:right w:val="single" w:sz="4" w:space="0" w:color="DFDFDF" w:themeColor="background1"/>
          <w:insideH w:val="nil"/>
          <w:insideV w:val="nil"/>
        </w:tcBorders>
        <w:shd w:val="clear" w:color="auto" w:fill="B08E5D" w:themeFill="accent1"/>
      </w:tcPr>
    </w:tblStylePr>
    <w:tblStylePr w:type="lastRow">
      <w:rPr>
        <w:b/>
        <w:bCs/>
        <w:color w:val="DFDFDF" w:themeColor="background1"/>
      </w:rPr>
      <w:tblPr/>
      <w:tcPr>
        <w:tcBorders>
          <w:left w:val="single" w:sz="4" w:space="0" w:color="DFDFDF" w:themeColor="background1"/>
          <w:bottom w:val="single" w:sz="4" w:space="0" w:color="DFDFDF" w:themeColor="background1"/>
          <w:right w:val="single" w:sz="4" w:space="0" w:color="DFDFDF" w:themeColor="background1"/>
          <w:insideH w:val="nil"/>
          <w:insideV w:val="nil"/>
        </w:tcBorders>
        <w:shd w:val="clear" w:color="auto" w:fill="B08E5D" w:themeFill="accent1"/>
      </w:tcPr>
    </w:tblStylePr>
    <w:tblStylePr w:type="firstCol">
      <w:rPr>
        <w:b/>
        <w:bCs/>
        <w:color w:val="DFDFDF" w:themeColor="background1"/>
      </w:rPr>
      <w:tblPr/>
      <w:tcPr>
        <w:tcBorders>
          <w:top w:val="single" w:sz="4" w:space="0" w:color="DFDFDF" w:themeColor="background1"/>
          <w:left w:val="single" w:sz="4" w:space="0" w:color="DFDFDF" w:themeColor="background1"/>
          <w:bottom w:val="single" w:sz="4" w:space="0" w:color="DFDFDF" w:themeColor="background1"/>
          <w:insideV w:val="nil"/>
        </w:tcBorders>
        <w:shd w:val="clear" w:color="auto" w:fill="B08E5D" w:themeFill="accent1"/>
      </w:tcPr>
    </w:tblStylePr>
    <w:tblStylePr w:type="lastCol">
      <w:rPr>
        <w:b/>
        <w:bCs/>
        <w:color w:val="DFDFDF" w:themeColor="background1"/>
      </w:rPr>
      <w:tblPr/>
      <w:tcPr>
        <w:tcBorders>
          <w:top w:val="single" w:sz="4" w:space="0" w:color="DFDFDF" w:themeColor="background1"/>
          <w:bottom w:val="single" w:sz="4" w:space="0" w:color="DFDFDF" w:themeColor="background1"/>
          <w:right w:val="single" w:sz="4" w:space="0" w:color="DFDFDF" w:themeColor="background1"/>
          <w:insideV w:val="nil"/>
        </w:tcBorders>
        <w:shd w:val="clear" w:color="auto" w:fill="B08E5D" w:themeFill="accent1"/>
      </w:tcPr>
    </w:tblStylePr>
    <w:tblStylePr w:type="band1Vert">
      <w:tblPr/>
      <w:tcPr>
        <w:shd w:val="clear" w:color="auto" w:fill="DFD1BE" w:themeFill="accent1" w:themeFillTint="66"/>
      </w:tcPr>
    </w:tblStylePr>
    <w:tblStylePr w:type="band1Horz">
      <w:tblPr/>
      <w:tcPr>
        <w:shd w:val="clear" w:color="auto" w:fill="DFD1BE" w:themeFill="accent1" w:themeFillTint="66"/>
      </w:tcPr>
    </w:tblStylePr>
  </w:style>
  <w:style w:type="character" w:customStyle="1" w:styleId="PrrafodelistaCar">
    <w:name w:val="Párrafo de lista Car"/>
    <w:aliases w:val="lp1 Car,List Paragraph1 Car,Listas Car,Colorful List - Accent 11 Car,Identado multinivel Car,Bullet List Car,FooterText Car,numbered Car,Paragraphe de liste1 Car,Bulletr List Paragraph Car,列出段落 Car,列出段落1 Car,List Paragraph11 Car"/>
    <w:link w:val="Prrafodelista"/>
    <w:uiPriority w:val="34"/>
    <w:qFormat/>
    <w:locked/>
    <w:rsid w:val="00262EB1"/>
    <w:rPr>
      <w:rFonts w:ascii="Noto Sans" w:eastAsia="Times New Roman" w:hAnsi="Noto Sans" w:cs="Times New Roman"/>
      <w:lang w:val="es-ES" w:eastAsia="es-MX"/>
    </w:rPr>
  </w:style>
  <w:style w:type="numbering" w:customStyle="1" w:styleId="Estilo107">
    <w:name w:val="Estilo107"/>
    <w:uiPriority w:val="99"/>
    <w:rsid w:val="0078599B"/>
    <w:pPr>
      <w:numPr>
        <w:numId w:val="2"/>
      </w:numPr>
    </w:pPr>
  </w:style>
  <w:style w:type="paragraph" w:styleId="Revisin">
    <w:name w:val="Revision"/>
    <w:hidden/>
    <w:uiPriority w:val="99"/>
    <w:semiHidden/>
    <w:rsid w:val="006C19CE"/>
    <w:pPr>
      <w:spacing w:after="0" w:line="240" w:lineRule="auto"/>
    </w:pPr>
    <w:rPr>
      <w:rFonts w:ascii="Montserrat" w:hAnsi="Montserrat"/>
      <w:sz w:val="20"/>
    </w:rPr>
  </w:style>
  <w:style w:type="character" w:customStyle="1" w:styleId="Textodemarcadordeposicin">
    <w:name w:val="Texto de marcador de posición"/>
    <w:basedOn w:val="Fuentedeprrafopredeter"/>
    <w:uiPriority w:val="99"/>
    <w:semiHidden/>
    <w:rsid w:val="001C0A16"/>
    <w:rPr>
      <w:color w:val="808080"/>
    </w:rPr>
  </w:style>
  <w:style w:type="paragraph" w:customStyle="1" w:styleId="TextoCuadros">
    <w:name w:val="Texto Cuadros"/>
    <w:basedOn w:val="Normal"/>
    <w:link w:val="TextoCuadrosCar"/>
    <w:qFormat/>
    <w:rsid w:val="00242F1A"/>
    <w:pPr>
      <w:spacing w:after="0"/>
      <w:jc w:val="center"/>
    </w:pPr>
    <w:rPr>
      <w:b/>
      <w:bCs/>
      <w:sz w:val="18"/>
    </w:rPr>
  </w:style>
  <w:style w:type="character" w:customStyle="1" w:styleId="TextoCuadrosCar">
    <w:name w:val="Texto Cuadros Car"/>
    <w:basedOn w:val="Fuentedeprrafopredeter"/>
    <w:link w:val="TextoCuadros"/>
    <w:rsid w:val="00242F1A"/>
    <w:rPr>
      <w:rFonts w:ascii="Noto Sans" w:hAnsi="Noto Sans"/>
      <w:b/>
      <w:bCs/>
      <w:sz w:val="18"/>
    </w:rPr>
  </w:style>
  <w:style w:type="paragraph" w:customStyle="1" w:styleId="Tcuadrosgraficos">
    <w:name w:val="Tcuadros/graficos"/>
    <w:basedOn w:val="Normal"/>
    <w:link w:val="TcuadrosgraficosCar"/>
    <w:qFormat/>
    <w:rsid w:val="00B80C1B"/>
    <w:pPr>
      <w:spacing w:line="360" w:lineRule="auto"/>
      <w:jc w:val="center"/>
    </w:pPr>
    <w:rPr>
      <w:rFonts w:ascii="Noto Sans Medium" w:eastAsiaTheme="majorEastAsia" w:hAnsi="Noto Sans Medium" w:cstheme="majorBidi"/>
      <w:bCs/>
      <w:color w:val="621132" w:themeColor="text1"/>
      <w:szCs w:val="26"/>
    </w:rPr>
  </w:style>
  <w:style w:type="character" w:customStyle="1" w:styleId="TcuadrosgraficosCar">
    <w:name w:val="Tcuadros/graficos Car"/>
    <w:basedOn w:val="Fuentedeprrafopredeter"/>
    <w:link w:val="Tcuadrosgraficos"/>
    <w:rsid w:val="00B80C1B"/>
    <w:rPr>
      <w:rFonts w:ascii="Noto Sans Medium" w:eastAsiaTheme="majorEastAsia" w:hAnsi="Noto Sans Medium" w:cstheme="majorBidi"/>
      <w:bCs/>
      <w:color w:val="621132" w:themeColor="text1"/>
      <w:szCs w:val="26"/>
    </w:rPr>
  </w:style>
  <w:style w:type="table" w:styleId="Tablaconcuadrcula5oscura-nfasis2">
    <w:name w:val="Grid Table 5 Dark Accent 2"/>
    <w:basedOn w:val="Tablanormal"/>
    <w:uiPriority w:val="50"/>
    <w:rsid w:val="005E405E"/>
    <w:pPr>
      <w:spacing w:after="0" w:line="240" w:lineRule="auto"/>
    </w:pPr>
    <w:tblPr>
      <w:tblStyleRowBandSize w:val="1"/>
      <w:tblStyleColBandSize w:val="1"/>
      <w:tblBorders>
        <w:top w:val="single" w:sz="4" w:space="0" w:color="DFDFDF" w:themeColor="background1"/>
        <w:left w:val="single" w:sz="4" w:space="0" w:color="DFDFDF" w:themeColor="background1"/>
        <w:bottom w:val="single" w:sz="4" w:space="0" w:color="DFDFDF" w:themeColor="background1"/>
        <w:right w:val="single" w:sz="4" w:space="0" w:color="DFDFDF" w:themeColor="background1"/>
        <w:insideH w:val="single" w:sz="4" w:space="0" w:color="DFDFDF" w:themeColor="background1"/>
        <w:insideV w:val="single" w:sz="4" w:space="0" w:color="DFDFDF" w:themeColor="background1"/>
      </w:tblBorders>
    </w:tblPr>
    <w:tcPr>
      <w:shd w:val="clear" w:color="auto" w:fill="E8C8CB" w:themeFill="accent2" w:themeFillTint="33"/>
    </w:tcPr>
    <w:tblStylePr w:type="firstRow">
      <w:rPr>
        <w:b/>
        <w:bCs/>
        <w:color w:val="DFDFDF" w:themeColor="background1"/>
      </w:rPr>
      <w:tblPr/>
      <w:tcPr>
        <w:tcBorders>
          <w:top w:val="single" w:sz="4" w:space="0" w:color="DFDFDF" w:themeColor="background1"/>
          <w:left w:val="single" w:sz="4" w:space="0" w:color="DFDFDF" w:themeColor="background1"/>
          <w:right w:val="single" w:sz="4" w:space="0" w:color="DFDFDF" w:themeColor="background1"/>
          <w:insideH w:val="nil"/>
          <w:insideV w:val="nil"/>
        </w:tcBorders>
        <w:shd w:val="clear" w:color="auto" w:fill="56242A" w:themeFill="accent2"/>
      </w:tcPr>
    </w:tblStylePr>
    <w:tblStylePr w:type="lastRow">
      <w:rPr>
        <w:b/>
        <w:bCs/>
        <w:color w:val="DFDFDF" w:themeColor="background1"/>
      </w:rPr>
      <w:tblPr/>
      <w:tcPr>
        <w:tcBorders>
          <w:left w:val="single" w:sz="4" w:space="0" w:color="DFDFDF" w:themeColor="background1"/>
          <w:bottom w:val="single" w:sz="4" w:space="0" w:color="DFDFDF" w:themeColor="background1"/>
          <w:right w:val="single" w:sz="4" w:space="0" w:color="DFDFDF" w:themeColor="background1"/>
          <w:insideH w:val="nil"/>
          <w:insideV w:val="nil"/>
        </w:tcBorders>
        <w:shd w:val="clear" w:color="auto" w:fill="56242A" w:themeFill="accent2"/>
      </w:tcPr>
    </w:tblStylePr>
    <w:tblStylePr w:type="firstCol">
      <w:rPr>
        <w:b/>
        <w:bCs/>
        <w:color w:val="DFDFDF" w:themeColor="background1"/>
      </w:rPr>
      <w:tblPr/>
      <w:tcPr>
        <w:tcBorders>
          <w:top w:val="single" w:sz="4" w:space="0" w:color="DFDFDF" w:themeColor="background1"/>
          <w:left w:val="single" w:sz="4" w:space="0" w:color="DFDFDF" w:themeColor="background1"/>
          <w:bottom w:val="single" w:sz="4" w:space="0" w:color="DFDFDF" w:themeColor="background1"/>
          <w:insideV w:val="nil"/>
        </w:tcBorders>
        <w:shd w:val="clear" w:color="auto" w:fill="56242A" w:themeFill="accent2"/>
      </w:tcPr>
    </w:tblStylePr>
    <w:tblStylePr w:type="lastCol">
      <w:rPr>
        <w:b/>
        <w:bCs/>
        <w:color w:val="DFDFDF" w:themeColor="background1"/>
      </w:rPr>
      <w:tblPr/>
      <w:tcPr>
        <w:tcBorders>
          <w:top w:val="single" w:sz="4" w:space="0" w:color="DFDFDF" w:themeColor="background1"/>
          <w:bottom w:val="single" w:sz="4" w:space="0" w:color="DFDFDF" w:themeColor="background1"/>
          <w:right w:val="single" w:sz="4" w:space="0" w:color="DFDFDF" w:themeColor="background1"/>
          <w:insideV w:val="nil"/>
        </w:tcBorders>
        <w:shd w:val="clear" w:color="auto" w:fill="56242A" w:themeFill="accent2"/>
      </w:tcPr>
    </w:tblStylePr>
    <w:tblStylePr w:type="band1Vert">
      <w:tblPr/>
      <w:tcPr>
        <w:shd w:val="clear" w:color="auto" w:fill="D19198" w:themeFill="accent2" w:themeFillTint="66"/>
      </w:tcPr>
    </w:tblStylePr>
    <w:tblStylePr w:type="band1Horz">
      <w:tblPr/>
      <w:tcPr>
        <w:shd w:val="clear" w:color="auto" w:fill="D19198" w:themeFill="accent2" w:themeFillTint="66"/>
      </w:tcPr>
    </w:tblStylePr>
  </w:style>
  <w:style w:type="character" w:styleId="Refdecomentario">
    <w:name w:val="annotation reference"/>
    <w:basedOn w:val="Fuentedeprrafopredeter"/>
    <w:uiPriority w:val="99"/>
    <w:semiHidden/>
    <w:unhideWhenUsed/>
    <w:rsid w:val="00CD3D6E"/>
    <w:rPr>
      <w:sz w:val="16"/>
      <w:szCs w:val="16"/>
    </w:rPr>
  </w:style>
  <w:style w:type="paragraph" w:styleId="Textocomentario">
    <w:name w:val="annotation text"/>
    <w:basedOn w:val="Normal"/>
    <w:link w:val="TextocomentarioCar"/>
    <w:uiPriority w:val="99"/>
    <w:unhideWhenUsed/>
    <w:rsid w:val="00CD3D6E"/>
    <w:rPr>
      <w:szCs w:val="20"/>
    </w:rPr>
  </w:style>
  <w:style w:type="character" w:customStyle="1" w:styleId="TextocomentarioCar">
    <w:name w:val="Texto comentario Car"/>
    <w:basedOn w:val="Fuentedeprrafopredeter"/>
    <w:link w:val="Textocomentario"/>
    <w:uiPriority w:val="99"/>
    <w:rsid w:val="00CD3D6E"/>
    <w:rPr>
      <w:rFonts w:ascii="Noto Sans" w:hAnsi="Noto Sans"/>
      <w:sz w:val="20"/>
      <w:szCs w:val="20"/>
    </w:rPr>
  </w:style>
  <w:style w:type="paragraph" w:styleId="Asuntodelcomentario">
    <w:name w:val="annotation subject"/>
    <w:basedOn w:val="Textocomentario"/>
    <w:next w:val="Textocomentario"/>
    <w:link w:val="AsuntodelcomentarioCar"/>
    <w:uiPriority w:val="99"/>
    <w:semiHidden/>
    <w:unhideWhenUsed/>
    <w:rsid w:val="00CD3D6E"/>
    <w:rPr>
      <w:b/>
      <w:bCs/>
    </w:rPr>
  </w:style>
  <w:style w:type="character" w:customStyle="1" w:styleId="AsuntodelcomentarioCar">
    <w:name w:val="Asunto del comentario Car"/>
    <w:basedOn w:val="TextocomentarioCar"/>
    <w:link w:val="Asuntodelcomentario"/>
    <w:uiPriority w:val="99"/>
    <w:semiHidden/>
    <w:rsid w:val="00CD3D6E"/>
    <w:rPr>
      <w:rFonts w:ascii="Noto Sans" w:hAnsi="Noto Sans"/>
      <w:b/>
      <w:bCs/>
      <w:sz w:val="20"/>
      <w:szCs w:val="20"/>
    </w:rPr>
  </w:style>
  <w:style w:type="paragraph" w:styleId="TDC3">
    <w:name w:val="toc 3"/>
    <w:basedOn w:val="Normal"/>
    <w:next w:val="Normal"/>
    <w:autoRedefine/>
    <w:uiPriority w:val="39"/>
    <w:unhideWhenUsed/>
    <w:rsid w:val="006B1D60"/>
    <w:pPr>
      <w:spacing w:after="0"/>
      <w:ind w:left="440"/>
      <w:jc w:val="left"/>
    </w:pPr>
    <w:rPr>
      <w:rFonts w:asciiTheme="minorHAnsi" w:hAnsiTheme="minorHAnsi" w:cstheme="minorHAnsi"/>
      <w:i/>
      <w:iCs/>
      <w:sz w:val="20"/>
      <w:szCs w:val="20"/>
    </w:rPr>
  </w:style>
  <w:style w:type="character" w:customStyle="1" w:styleId="Ttulo3Car">
    <w:name w:val="Título 3 Car"/>
    <w:basedOn w:val="Fuentedeprrafopredeter"/>
    <w:link w:val="Ttulo3"/>
    <w:uiPriority w:val="9"/>
    <w:rsid w:val="00C03BA0"/>
    <w:rPr>
      <w:rFonts w:ascii="Noto Sans" w:eastAsiaTheme="majorEastAsia" w:hAnsi="Noto Sans" w:cstheme="majorBidi"/>
      <w:b/>
      <w:bCs/>
      <w:color w:val="621132" w:themeColor="text1"/>
      <w:sz w:val="20"/>
      <w:szCs w:val="20"/>
    </w:rPr>
  </w:style>
  <w:style w:type="paragraph" w:styleId="TDC4">
    <w:name w:val="toc 4"/>
    <w:basedOn w:val="Normal"/>
    <w:next w:val="Normal"/>
    <w:autoRedefine/>
    <w:uiPriority w:val="39"/>
    <w:unhideWhenUsed/>
    <w:rsid w:val="00FA0C9E"/>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FA0C9E"/>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FA0C9E"/>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FA0C9E"/>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FA0C9E"/>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FA0C9E"/>
    <w:pPr>
      <w:spacing w:after="0"/>
      <w:ind w:left="1760"/>
      <w:jc w:val="left"/>
    </w:pPr>
    <w:rPr>
      <w:rFonts w:asciiTheme="minorHAnsi" w:hAnsiTheme="minorHAnsi" w:cstheme="minorHAnsi"/>
      <w:sz w:val="18"/>
      <w:szCs w:val="18"/>
    </w:rPr>
  </w:style>
  <w:style w:type="table" w:styleId="Tablaconcuadrcula">
    <w:name w:val="Table Grid"/>
    <w:basedOn w:val="Tablanormal"/>
    <w:uiPriority w:val="39"/>
    <w:rsid w:val="00AC79D0"/>
    <w:pPr>
      <w:spacing w:after="0" w:line="240" w:lineRule="auto"/>
    </w:pPr>
    <w:rPr>
      <w:rFonts w:ascii="Calibri" w:eastAsia="Calibri" w:hAnsi="Calibri" w:cs="Calibri"/>
      <w:sz w:val="24"/>
      <w:szCs w:val="24"/>
      <w:lang w:val="en-U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842E9B"/>
    <w:rPr>
      <w:rFonts w:ascii="Noto Sans SemiBold" w:eastAsiaTheme="majorEastAsia" w:hAnsi="Noto Sans SemiBold" w:cstheme="majorBidi"/>
      <w:iCs/>
      <w:color w:val="9D2449" w:themeColor="accent4"/>
    </w:rPr>
  </w:style>
  <w:style w:type="character" w:customStyle="1" w:styleId="Ttulo5Car">
    <w:name w:val="Título 5 Car"/>
    <w:basedOn w:val="Fuentedeprrafopredeter"/>
    <w:link w:val="Ttulo5"/>
    <w:uiPriority w:val="9"/>
    <w:rsid w:val="008F721E"/>
    <w:rPr>
      <w:rFonts w:ascii="Noto Sans SemiBold" w:eastAsiaTheme="majorEastAsia" w:hAnsi="Noto Sans SemiBold" w:cstheme="majorBidi"/>
      <w:color w:val="876A42"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65969">
      <w:bodyDiv w:val="1"/>
      <w:marLeft w:val="0"/>
      <w:marRight w:val="0"/>
      <w:marTop w:val="0"/>
      <w:marBottom w:val="0"/>
      <w:divBdr>
        <w:top w:val="none" w:sz="0" w:space="0" w:color="auto"/>
        <w:left w:val="none" w:sz="0" w:space="0" w:color="auto"/>
        <w:bottom w:val="none" w:sz="0" w:space="0" w:color="auto"/>
        <w:right w:val="none" w:sz="0" w:space="0" w:color="auto"/>
      </w:divBdr>
      <w:divsChild>
        <w:div w:id="131366101">
          <w:marLeft w:val="547"/>
          <w:marRight w:val="0"/>
          <w:marTop w:val="0"/>
          <w:marBottom w:val="0"/>
          <w:divBdr>
            <w:top w:val="none" w:sz="0" w:space="0" w:color="auto"/>
            <w:left w:val="none" w:sz="0" w:space="0" w:color="auto"/>
            <w:bottom w:val="none" w:sz="0" w:space="0" w:color="auto"/>
            <w:right w:val="none" w:sz="0" w:space="0" w:color="auto"/>
          </w:divBdr>
        </w:div>
        <w:div w:id="796527182">
          <w:marLeft w:val="547"/>
          <w:marRight w:val="0"/>
          <w:marTop w:val="0"/>
          <w:marBottom w:val="0"/>
          <w:divBdr>
            <w:top w:val="none" w:sz="0" w:space="0" w:color="auto"/>
            <w:left w:val="none" w:sz="0" w:space="0" w:color="auto"/>
            <w:bottom w:val="none" w:sz="0" w:space="0" w:color="auto"/>
            <w:right w:val="none" w:sz="0" w:space="0" w:color="auto"/>
          </w:divBdr>
        </w:div>
        <w:div w:id="785737655">
          <w:marLeft w:val="547"/>
          <w:marRight w:val="0"/>
          <w:marTop w:val="0"/>
          <w:marBottom w:val="0"/>
          <w:divBdr>
            <w:top w:val="none" w:sz="0" w:space="0" w:color="auto"/>
            <w:left w:val="none" w:sz="0" w:space="0" w:color="auto"/>
            <w:bottom w:val="none" w:sz="0" w:space="0" w:color="auto"/>
            <w:right w:val="none" w:sz="0" w:space="0" w:color="auto"/>
          </w:divBdr>
        </w:div>
        <w:div w:id="258569211">
          <w:marLeft w:val="547"/>
          <w:marRight w:val="0"/>
          <w:marTop w:val="0"/>
          <w:marBottom w:val="0"/>
          <w:divBdr>
            <w:top w:val="none" w:sz="0" w:space="0" w:color="auto"/>
            <w:left w:val="none" w:sz="0" w:space="0" w:color="auto"/>
            <w:bottom w:val="none" w:sz="0" w:space="0" w:color="auto"/>
            <w:right w:val="none" w:sz="0" w:space="0" w:color="auto"/>
          </w:divBdr>
        </w:div>
        <w:div w:id="392891266">
          <w:marLeft w:val="547"/>
          <w:marRight w:val="0"/>
          <w:marTop w:val="0"/>
          <w:marBottom w:val="0"/>
          <w:divBdr>
            <w:top w:val="none" w:sz="0" w:space="0" w:color="auto"/>
            <w:left w:val="none" w:sz="0" w:space="0" w:color="auto"/>
            <w:bottom w:val="none" w:sz="0" w:space="0" w:color="auto"/>
            <w:right w:val="none" w:sz="0" w:space="0" w:color="auto"/>
          </w:divBdr>
        </w:div>
        <w:div w:id="993948508">
          <w:marLeft w:val="547"/>
          <w:marRight w:val="0"/>
          <w:marTop w:val="0"/>
          <w:marBottom w:val="0"/>
          <w:divBdr>
            <w:top w:val="none" w:sz="0" w:space="0" w:color="auto"/>
            <w:left w:val="none" w:sz="0" w:space="0" w:color="auto"/>
            <w:bottom w:val="none" w:sz="0" w:space="0" w:color="auto"/>
            <w:right w:val="none" w:sz="0" w:space="0" w:color="auto"/>
          </w:divBdr>
        </w:div>
        <w:div w:id="578759229">
          <w:marLeft w:val="547"/>
          <w:marRight w:val="0"/>
          <w:marTop w:val="0"/>
          <w:marBottom w:val="0"/>
          <w:divBdr>
            <w:top w:val="none" w:sz="0" w:space="0" w:color="auto"/>
            <w:left w:val="none" w:sz="0" w:space="0" w:color="auto"/>
            <w:bottom w:val="none" w:sz="0" w:space="0" w:color="auto"/>
            <w:right w:val="none" w:sz="0" w:space="0" w:color="auto"/>
          </w:divBdr>
        </w:div>
        <w:div w:id="1804693869">
          <w:marLeft w:val="547"/>
          <w:marRight w:val="0"/>
          <w:marTop w:val="0"/>
          <w:marBottom w:val="0"/>
          <w:divBdr>
            <w:top w:val="none" w:sz="0" w:space="0" w:color="auto"/>
            <w:left w:val="none" w:sz="0" w:space="0" w:color="auto"/>
            <w:bottom w:val="none" w:sz="0" w:space="0" w:color="auto"/>
            <w:right w:val="none" w:sz="0" w:space="0" w:color="auto"/>
          </w:divBdr>
        </w:div>
      </w:divsChild>
    </w:div>
    <w:div w:id="72166314">
      <w:bodyDiv w:val="1"/>
      <w:marLeft w:val="0"/>
      <w:marRight w:val="0"/>
      <w:marTop w:val="0"/>
      <w:marBottom w:val="0"/>
      <w:divBdr>
        <w:top w:val="none" w:sz="0" w:space="0" w:color="auto"/>
        <w:left w:val="none" w:sz="0" w:space="0" w:color="auto"/>
        <w:bottom w:val="none" w:sz="0" w:space="0" w:color="auto"/>
        <w:right w:val="none" w:sz="0" w:space="0" w:color="auto"/>
      </w:divBdr>
      <w:divsChild>
        <w:div w:id="689641764">
          <w:marLeft w:val="547"/>
          <w:marRight w:val="0"/>
          <w:marTop w:val="0"/>
          <w:marBottom w:val="0"/>
          <w:divBdr>
            <w:top w:val="none" w:sz="0" w:space="0" w:color="auto"/>
            <w:left w:val="none" w:sz="0" w:space="0" w:color="auto"/>
            <w:bottom w:val="none" w:sz="0" w:space="0" w:color="auto"/>
            <w:right w:val="none" w:sz="0" w:space="0" w:color="auto"/>
          </w:divBdr>
        </w:div>
      </w:divsChild>
    </w:div>
    <w:div w:id="96684943">
      <w:bodyDiv w:val="1"/>
      <w:marLeft w:val="0"/>
      <w:marRight w:val="0"/>
      <w:marTop w:val="0"/>
      <w:marBottom w:val="0"/>
      <w:divBdr>
        <w:top w:val="none" w:sz="0" w:space="0" w:color="auto"/>
        <w:left w:val="none" w:sz="0" w:space="0" w:color="auto"/>
        <w:bottom w:val="none" w:sz="0" w:space="0" w:color="auto"/>
        <w:right w:val="none" w:sz="0" w:space="0" w:color="auto"/>
      </w:divBdr>
    </w:div>
    <w:div w:id="112984780">
      <w:bodyDiv w:val="1"/>
      <w:marLeft w:val="0"/>
      <w:marRight w:val="0"/>
      <w:marTop w:val="0"/>
      <w:marBottom w:val="0"/>
      <w:divBdr>
        <w:top w:val="none" w:sz="0" w:space="0" w:color="auto"/>
        <w:left w:val="none" w:sz="0" w:space="0" w:color="auto"/>
        <w:bottom w:val="none" w:sz="0" w:space="0" w:color="auto"/>
        <w:right w:val="none" w:sz="0" w:space="0" w:color="auto"/>
      </w:divBdr>
    </w:div>
    <w:div w:id="127938365">
      <w:bodyDiv w:val="1"/>
      <w:marLeft w:val="0"/>
      <w:marRight w:val="0"/>
      <w:marTop w:val="0"/>
      <w:marBottom w:val="0"/>
      <w:divBdr>
        <w:top w:val="none" w:sz="0" w:space="0" w:color="auto"/>
        <w:left w:val="none" w:sz="0" w:space="0" w:color="auto"/>
        <w:bottom w:val="none" w:sz="0" w:space="0" w:color="auto"/>
        <w:right w:val="none" w:sz="0" w:space="0" w:color="auto"/>
      </w:divBdr>
    </w:div>
    <w:div w:id="172380023">
      <w:bodyDiv w:val="1"/>
      <w:marLeft w:val="0"/>
      <w:marRight w:val="0"/>
      <w:marTop w:val="0"/>
      <w:marBottom w:val="0"/>
      <w:divBdr>
        <w:top w:val="none" w:sz="0" w:space="0" w:color="auto"/>
        <w:left w:val="none" w:sz="0" w:space="0" w:color="auto"/>
        <w:bottom w:val="none" w:sz="0" w:space="0" w:color="auto"/>
        <w:right w:val="none" w:sz="0" w:space="0" w:color="auto"/>
      </w:divBdr>
    </w:div>
    <w:div w:id="344133499">
      <w:bodyDiv w:val="1"/>
      <w:marLeft w:val="0"/>
      <w:marRight w:val="0"/>
      <w:marTop w:val="0"/>
      <w:marBottom w:val="0"/>
      <w:divBdr>
        <w:top w:val="none" w:sz="0" w:space="0" w:color="auto"/>
        <w:left w:val="none" w:sz="0" w:space="0" w:color="auto"/>
        <w:bottom w:val="none" w:sz="0" w:space="0" w:color="auto"/>
        <w:right w:val="none" w:sz="0" w:space="0" w:color="auto"/>
      </w:divBdr>
    </w:div>
    <w:div w:id="365447310">
      <w:bodyDiv w:val="1"/>
      <w:marLeft w:val="0"/>
      <w:marRight w:val="0"/>
      <w:marTop w:val="0"/>
      <w:marBottom w:val="0"/>
      <w:divBdr>
        <w:top w:val="none" w:sz="0" w:space="0" w:color="auto"/>
        <w:left w:val="none" w:sz="0" w:space="0" w:color="auto"/>
        <w:bottom w:val="none" w:sz="0" w:space="0" w:color="auto"/>
        <w:right w:val="none" w:sz="0" w:space="0" w:color="auto"/>
      </w:divBdr>
    </w:div>
    <w:div w:id="423693155">
      <w:bodyDiv w:val="1"/>
      <w:marLeft w:val="0"/>
      <w:marRight w:val="0"/>
      <w:marTop w:val="0"/>
      <w:marBottom w:val="0"/>
      <w:divBdr>
        <w:top w:val="none" w:sz="0" w:space="0" w:color="auto"/>
        <w:left w:val="none" w:sz="0" w:space="0" w:color="auto"/>
        <w:bottom w:val="none" w:sz="0" w:space="0" w:color="auto"/>
        <w:right w:val="none" w:sz="0" w:space="0" w:color="auto"/>
      </w:divBdr>
    </w:div>
    <w:div w:id="466123286">
      <w:bodyDiv w:val="1"/>
      <w:marLeft w:val="0"/>
      <w:marRight w:val="0"/>
      <w:marTop w:val="0"/>
      <w:marBottom w:val="0"/>
      <w:divBdr>
        <w:top w:val="none" w:sz="0" w:space="0" w:color="auto"/>
        <w:left w:val="none" w:sz="0" w:space="0" w:color="auto"/>
        <w:bottom w:val="none" w:sz="0" w:space="0" w:color="auto"/>
        <w:right w:val="none" w:sz="0" w:space="0" w:color="auto"/>
      </w:divBdr>
    </w:div>
    <w:div w:id="481778674">
      <w:bodyDiv w:val="1"/>
      <w:marLeft w:val="0"/>
      <w:marRight w:val="0"/>
      <w:marTop w:val="0"/>
      <w:marBottom w:val="0"/>
      <w:divBdr>
        <w:top w:val="none" w:sz="0" w:space="0" w:color="auto"/>
        <w:left w:val="none" w:sz="0" w:space="0" w:color="auto"/>
        <w:bottom w:val="none" w:sz="0" w:space="0" w:color="auto"/>
        <w:right w:val="none" w:sz="0" w:space="0" w:color="auto"/>
      </w:divBdr>
    </w:div>
    <w:div w:id="656885033">
      <w:bodyDiv w:val="1"/>
      <w:marLeft w:val="0"/>
      <w:marRight w:val="0"/>
      <w:marTop w:val="0"/>
      <w:marBottom w:val="0"/>
      <w:divBdr>
        <w:top w:val="none" w:sz="0" w:space="0" w:color="auto"/>
        <w:left w:val="none" w:sz="0" w:space="0" w:color="auto"/>
        <w:bottom w:val="none" w:sz="0" w:space="0" w:color="auto"/>
        <w:right w:val="none" w:sz="0" w:space="0" w:color="auto"/>
      </w:divBdr>
    </w:div>
    <w:div w:id="737822228">
      <w:bodyDiv w:val="1"/>
      <w:marLeft w:val="0"/>
      <w:marRight w:val="0"/>
      <w:marTop w:val="0"/>
      <w:marBottom w:val="0"/>
      <w:divBdr>
        <w:top w:val="none" w:sz="0" w:space="0" w:color="auto"/>
        <w:left w:val="none" w:sz="0" w:space="0" w:color="auto"/>
        <w:bottom w:val="none" w:sz="0" w:space="0" w:color="auto"/>
        <w:right w:val="none" w:sz="0" w:space="0" w:color="auto"/>
      </w:divBdr>
    </w:div>
    <w:div w:id="868183436">
      <w:bodyDiv w:val="1"/>
      <w:marLeft w:val="0"/>
      <w:marRight w:val="0"/>
      <w:marTop w:val="0"/>
      <w:marBottom w:val="0"/>
      <w:divBdr>
        <w:top w:val="none" w:sz="0" w:space="0" w:color="auto"/>
        <w:left w:val="none" w:sz="0" w:space="0" w:color="auto"/>
        <w:bottom w:val="none" w:sz="0" w:space="0" w:color="auto"/>
        <w:right w:val="none" w:sz="0" w:space="0" w:color="auto"/>
      </w:divBdr>
    </w:div>
    <w:div w:id="933981221">
      <w:bodyDiv w:val="1"/>
      <w:marLeft w:val="0"/>
      <w:marRight w:val="0"/>
      <w:marTop w:val="0"/>
      <w:marBottom w:val="0"/>
      <w:divBdr>
        <w:top w:val="none" w:sz="0" w:space="0" w:color="auto"/>
        <w:left w:val="none" w:sz="0" w:space="0" w:color="auto"/>
        <w:bottom w:val="none" w:sz="0" w:space="0" w:color="auto"/>
        <w:right w:val="none" w:sz="0" w:space="0" w:color="auto"/>
      </w:divBdr>
    </w:div>
    <w:div w:id="1053890094">
      <w:bodyDiv w:val="1"/>
      <w:marLeft w:val="0"/>
      <w:marRight w:val="0"/>
      <w:marTop w:val="0"/>
      <w:marBottom w:val="0"/>
      <w:divBdr>
        <w:top w:val="none" w:sz="0" w:space="0" w:color="auto"/>
        <w:left w:val="none" w:sz="0" w:space="0" w:color="auto"/>
        <w:bottom w:val="none" w:sz="0" w:space="0" w:color="auto"/>
        <w:right w:val="none" w:sz="0" w:space="0" w:color="auto"/>
      </w:divBdr>
    </w:div>
    <w:div w:id="1189567010">
      <w:bodyDiv w:val="1"/>
      <w:marLeft w:val="0"/>
      <w:marRight w:val="0"/>
      <w:marTop w:val="0"/>
      <w:marBottom w:val="0"/>
      <w:divBdr>
        <w:top w:val="none" w:sz="0" w:space="0" w:color="auto"/>
        <w:left w:val="none" w:sz="0" w:space="0" w:color="auto"/>
        <w:bottom w:val="none" w:sz="0" w:space="0" w:color="auto"/>
        <w:right w:val="none" w:sz="0" w:space="0" w:color="auto"/>
      </w:divBdr>
    </w:div>
    <w:div w:id="1201745909">
      <w:bodyDiv w:val="1"/>
      <w:marLeft w:val="0"/>
      <w:marRight w:val="0"/>
      <w:marTop w:val="0"/>
      <w:marBottom w:val="0"/>
      <w:divBdr>
        <w:top w:val="none" w:sz="0" w:space="0" w:color="auto"/>
        <w:left w:val="none" w:sz="0" w:space="0" w:color="auto"/>
        <w:bottom w:val="none" w:sz="0" w:space="0" w:color="auto"/>
        <w:right w:val="none" w:sz="0" w:space="0" w:color="auto"/>
      </w:divBdr>
    </w:div>
    <w:div w:id="1254164761">
      <w:bodyDiv w:val="1"/>
      <w:marLeft w:val="0"/>
      <w:marRight w:val="0"/>
      <w:marTop w:val="0"/>
      <w:marBottom w:val="0"/>
      <w:divBdr>
        <w:top w:val="none" w:sz="0" w:space="0" w:color="auto"/>
        <w:left w:val="none" w:sz="0" w:space="0" w:color="auto"/>
        <w:bottom w:val="none" w:sz="0" w:space="0" w:color="auto"/>
        <w:right w:val="none" w:sz="0" w:space="0" w:color="auto"/>
      </w:divBdr>
    </w:div>
    <w:div w:id="195914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openxmlformats.org/officeDocument/2006/relationships/image" Target="media/image4.png"/><Relationship Id="rId68"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openxmlformats.org/officeDocument/2006/relationships/diagramQuickStyle" Target="diagrams/quickStyle10.xml"/><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png"/><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diagramData" Target="diagrams/data10.xml"/><Relationship Id="rId64" Type="http://schemas.openxmlformats.org/officeDocument/2006/relationships/image" Target="media/image5.e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QuickStyle" Target="diagrams/quickStyle9.xml"/><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diagramColors" Target="diagrams/colors10.xml"/><Relationship Id="rId67" Type="http://schemas.openxmlformats.org/officeDocument/2006/relationships/footer" Target="footer1.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image" Target="media/image1.png"/><Relationship Id="rId62" Type="http://schemas.openxmlformats.org/officeDocument/2006/relationships/image" Target="media/image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Layout" Target="diagrams/layout10.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microsoft.com/office/2007/relationships/diagramDrawing" Target="diagrams/drawing10.xml"/><Relationship Id="rId65" Type="http://schemas.openxmlformats.org/officeDocument/2006/relationships/image" Target="media/image6.png"/><Relationship Id="rId4" Type="http://schemas.openxmlformats.org/officeDocument/2006/relationships/styles" Target="style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34" Type="http://schemas.openxmlformats.org/officeDocument/2006/relationships/diagramData" Target="diagrams/data6.xml"/><Relationship Id="rId50" Type="http://schemas.openxmlformats.org/officeDocument/2006/relationships/diagramLayout" Target="diagrams/layout9.xml"/><Relationship Id="rId55"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75D649-E55B-4C9B-8EC1-49572C199A36}"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s-MX"/>
        </a:p>
      </dgm:t>
    </dgm:pt>
    <dgm:pt modelId="{E779A7B6-5FFB-4C98-9F31-00BA012D0078}" type="asst">
      <dgm:prSet phldrT="[Texto]" custT="1"/>
      <dgm:spPr>
        <a:solidFill>
          <a:schemeClr val="accent1">
            <a:lumMod val="20000"/>
            <a:lumOff val="80000"/>
          </a:schemeClr>
        </a:solidFill>
        <a:ln w="12700">
          <a:solidFill>
            <a:schemeClr val="accent1">
              <a:lumMod val="75000"/>
            </a:schemeClr>
          </a:solidFill>
        </a:ln>
      </dgm:spPr>
      <dgm:t>
        <a:bodyPr/>
        <a:lstStyle/>
        <a:p>
          <a:pPr algn="ctr"/>
          <a:r>
            <a:rPr lang="es-MX" sz="10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r>
            <a:rPr lang="es-MX" sz="8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¿Qué somos? </a:t>
          </a:r>
        </a:p>
        <a:p>
          <a:pPr algn="ctr"/>
          <a:r>
            <a:rPr lang="es-MX" sz="8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¿Qué hacemos y para quienes?</a:t>
          </a:r>
        </a:p>
        <a:p>
          <a:pPr algn="ctr"/>
          <a:r>
            <a:rPr lang="es-MX" sz="8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¿Dónde estamos?</a:t>
          </a:r>
        </a:p>
      </dgm:t>
    </dgm:pt>
    <dgm:pt modelId="{5C62770C-B01D-4086-A5F6-4CCF3510A45C}" type="parTrans" cxnId="{5F4132B2-4C90-4FEF-A5A2-D2EE641669FB}">
      <dgm:prSet/>
      <dgm:spPr/>
      <dgm:t>
        <a:bodyPr/>
        <a:lstStyle/>
        <a:p>
          <a:pPr algn="ctr"/>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C92DE879-18AC-4371-BFD8-FB89D3F4A37B}" type="sibTrans" cxnId="{5F4132B2-4C90-4FEF-A5A2-D2EE641669FB}">
      <dgm:prSet/>
      <dgm:spPr/>
      <dgm:t>
        <a:bodyPr/>
        <a:lstStyle/>
        <a:p>
          <a:pPr algn="ctr"/>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1151B9D8-7C7D-4213-B224-8E14DF83E95B}">
      <dgm:prSet phldrT="[Texto]" custT="1"/>
      <dgm:spPr>
        <a:solidFill>
          <a:schemeClr val="tx2"/>
        </a:solidFill>
        <a:ln>
          <a:solidFill>
            <a:schemeClr val="tx2">
              <a:lumMod val="50000"/>
            </a:schemeClr>
          </a:solidFill>
        </a:ln>
      </dgm:spPr>
      <dgm:t>
        <a:bodyPr/>
        <a:lstStyle/>
        <a:p>
          <a:pPr algn="ctr"/>
          <a:r>
            <a:rPr lang="es-MX" sz="10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p>
        <a:p>
          <a:pPr algn="ctr"/>
          <a:endParaRPr lang="es-MX" sz="10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r>
            <a:rPr lang="es-MX" sz="8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Marco Normativo e Institucional</a:t>
          </a: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Análisis de las Leyes y normativas.</a:t>
          </a: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Prioridades gubernamentales.</a:t>
          </a:r>
        </a:p>
        <a:p>
          <a:pPr algn="ctr"/>
          <a:r>
            <a:rPr lang="es-MX" sz="7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r>
            <a:rPr lang="es-MX" sz="800" b="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Identificación de la contribución de  </a:t>
          </a:r>
        </a:p>
        <a:p>
          <a:pPr algn="ctr"/>
          <a:r>
            <a:rPr lang="es-MX" sz="800" b="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la institución a las prioridades del</a:t>
          </a:r>
        </a:p>
        <a:p>
          <a:pPr algn="ctr"/>
          <a:r>
            <a:rPr lang="es-MX" sz="6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Plan Nacional de Desarrollo (PND)</a:t>
          </a:r>
        </a:p>
        <a:p>
          <a:pPr algn="ctr"/>
          <a:r>
            <a:rPr lang="es-MX" sz="6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Programa Sectorial de Gobernación (PSG)</a:t>
          </a:r>
        </a:p>
        <a:p>
          <a:pPr algn="ctr"/>
          <a:r>
            <a:rPr lang="es-MX" sz="6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Programa Nacional para la Igualdad y No Discriminación (PRONAIND) </a:t>
          </a:r>
        </a:p>
        <a:p>
          <a:pPr algn="ctr"/>
          <a:r>
            <a:rPr lang="es-MX" sz="6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Programa Institucional (PI)</a:t>
          </a: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endParaRPr lang="es-MX" sz="10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a:p>
          <a:pPr algn="ctr"/>
          <a:endParaRPr lang="es-MX" sz="10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a:p>
          <a:pPr algn="ctr"/>
          <a:endParaRPr lang="es-MX" sz="10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8B0C86C0-2352-4CE1-A518-D369D5A81E30}" type="parTrans" cxnId="{95EDF748-C6B6-4B83-9EEF-879A8D513FDB}">
      <dgm:prSet/>
      <dgm:spPr/>
      <dgm:t>
        <a:bodyPr/>
        <a:lstStyle/>
        <a:p>
          <a:pPr algn="ctr"/>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6F6D5B36-0082-45DC-B625-38C687CDF2B7}" type="sibTrans" cxnId="{95EDF748-C6B6-4B83-9EEF-879A8D513FDB}">
      <dgm:prSet/>
      <dgm:spPr/>
      <dgm:t>
        <a:bodyPr/>
        <a:lstStyle/>
        <a:p>
          <a:pPr algn="ctr"/>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2120835E-2CA8-4B64-8ABB-567916B3C6FF}">
      <dgm:prSet phldrT="[Texto]" custT="1"/>
      <dgm:spPr>
        <a:solidFill>
          <a:schemeClr val="tx2"/>
        </a:solidFill>
        <a:ln>
          <a:solidFill>
            <a:schemeClr val="tx2">
              <a:lumMod val="50000"/>
            </a:schemeClr>
          </a:solidFill>
        </a:ln>
      </dgm:spPr>
      <dgm:t>
        <a:bodyPr/>
        <a:lstStyle/>
        <a:p>
          <a:pPr algn="ctr"/>
          <a:r>
            <a:rPr lang="es-MX" sz="8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Misión</a:t>
          </a: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Señala la razon de ser del Conapred,</a:t>
          </a: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propósito fundamental.</a:t>
          </a:r>
        </a:p>
      </dgm:t>
    </dgm:pt>
    <dgm:pt modelId="{7BE51B9A-9B55-47FF-B929-8E75754979D8}" type="parTrans" cxnId="{1D53248C-D70E-4890-B28F-F75D18736CE1}">
      <dgm:prSet/>
      <dgm:spPr/>
      <dgm:t>
        <a:bodyPr/>
        <a:lstStyle/>
        <a:p>
          <a:pPr algn="ctr"/>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1105EB10-4538-47F9-898D-E1CBBC2E8B6F}" type="sibTrans" cxnId="{1D53248C-D70E-4890-B28F-F75D18736CE1}">
      <dgm:prSet/>
      <dgm:spPr/>
      <dgm:t>
        <a:bodyPr/>
        <a:lstStyle/>
        <a:p>
          <a:pPr algn="ctr"/>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17D2FB59-7C6A-4B9A-8E11-AA2EFA4DB3A4}">
      <dgm:prSet phldrT="[Texto]" custT="1"/>
      <dgm:spPr>
        <a:solidFill>
          <a:schemeClr val="tx2"/>
        </a:solidFill>
        <a:ln>
          <a:solidFill>
            <a:schemeClr val="tx2">
              <a:lumMod val="50000"/>
            </a:schemeClr>
          </a:solidFill>
        </a:ln>
      </dgm:spPr>
      <dgm:t>
        <a:bodyPr/>
        <a:lstStyle/>
        <a:p>
          <a:pPr algn="ctr"/>
          <a:r>
            <a:rPr lang="es-MX" sz="8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Visión</a:t>
          </a: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Valores de la Conapred, como</a:t>
          </a: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espera ser reconocida, futuro</a:t>
          </a: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deseado de la institución.</a:t>
          </a:r>
        </a:p>
      </dgm:t>
    </dgm:pt>
    <dgm:pt modelId="{9A115398-188E-4E7E-B41D-B3758B79A6F2}" type="sibTrans" cxnId="{E7810660-16B0-4534-8D05-21634A764780}">
      <dgm:prSet/>
      <dgm:spPr/>
      <dgm:t>
        <a:bodyPr/>
        <a:lstStyle/>
        <a:p>
          <a:pPr algn="ctr"/>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E639F684-51E0-4BA0-AF47-DF8FD02D7EA8}" type="parTrans" cxnId="{E7810660-16B0-4534-8D05-21634A764780}">
      <dgm:prSet/>
      <dgm:spPr/>
      <dgm:t>
        <a:bodyPr/>
        <a:lstStyle/>
        <a:p>
          <a:pPr algn="ctr"/>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6CA90A17-EA46-4171-A4D4-BA44FD49C5FE}" type="pres">
      <dgm:prSet presAssocID="{E475D649-E55B-4C9B-8EC1-49572C199A36}" presName="hierChild1" presStyleCnt="0">
        <dgm:presLayoutVars>
          <dgm:orgChart val="1"/>
          <dgm:chPref val="1"/>
          <dgm:dir/>
          <dgm:animOne val="branch"/>
          <dgm:animLvl val="lvl"/>
          <dgm:resizeHandles/>
        </dgm:presLayoutVars>
      </dgm:prSet>
      <dgm:spPr/>
    </dgm:pt>
    <dgm:pt modelId="{E0E02017-2371-43A3-9DBF-B92566D98FE5}" type="pres">
      <dgm:prSet presAssocID="{E779A7B6-5FFB-4C98-9F31-00BA012D0078}" presName="hierRoot1" presStyleCnt="0">
        <dgm:presLayoutVars>
          <dgm:hierBranch val="init"/>
        </dgm:presLayoutVars>
      </dgm:prSet>
      <dgm:spPr/>
    </dgm:pt>
    <dgm:pt modelId="{A8B5C1DE-D86E-443F-8241-00047C4DD4AC}" type="pres">
      <dgm:prSet presAssocID="{E779A7B6-5FFB-4C98-9F31-00BA012D0078}" presName="rootComposite1" presStyleCnt="0"/>
      <dgm:spPr/>
    </dgm:pt>
    <dgm:pt modelId="{725DD43F-C75B-453D-92FF-B15AB588899B}" type="pres">
      <dgm:prSet presAssocID="{E779A7B6-5FFB-4C98-9F31-00BA012D0078}" presName="rootText1" presStyleLbl="node0" presStyleIdx="0" presStyleCnt="1" custScaleY="75686" custLinFactNeighborY="63894">
        <dgm:presLayoutVars>
          <dgm:chPref val="3"/>
        </dgm:presLayoutVars>
      </dgm:prSet>
      <dgm:spPr>
        <a:prstGeom prst="flowChartAlternateProcess">
          <a:avLst/>
        </a:prstGeom>
      </dgm:spPr>
    </dgm:pt>
    <dgm:pt modelId="{B1FE24F0-B6EB-43DA-86EF-6FF51826FEA9}" type="pres">
      <dgm:prSet presAssocID="{E779A7B6-5FFB-4C98-9F31-00BA012D0078}" presName="rootConnector1" presStyleLbl="asst0" presStyleIdx="0" presStyleCnt="0"/>
      <dgm:spPr/>
    </dgm:pt>
    <dgm:pt modelId="{87D1DEB1-72FC-403D-A012-E0702F431AC7}" type="pres">
      <dgm:prSet presAssocID="{E779A7B6-5FFB-4C98-9F31-00BA012D0078}" presName="hierChild2" presStyleCnt="0"/>
      <dgm:spPr/>
    </dgm:pt>
    <dgm:pt modelId="{7DAA71DE-AC7E-48F5-80B8-25C07B3AE472}" type="pres">
      <dgm:prSet presAssocID="{8B0C86C0-2352-4CE1-A518-D369D5A81E30}" presName="Name64" presStyleLbl="parChTrans1D2" presStyleIdx="0" presStyleCnt="3"/>
      <dgm:spPr/>
    </dgm:pt>
    <dgm:pt modelId="{82954194-6CE6-4758-9D95-50E172C67839}" type="pres">
      <dgm:prSet presAssocID="{1151B9D8-7C7D-4213-B224-8E14DF83E95B}" presName="hierRoot2" presStyleCnt="0">
        <dgm:presLayoutVars>
          <dgm:hierBranch val="init"/>
        </dgm:presLayoutVars>
      </dgm:prSet>
      <dgm:spPr/>
    </dgm:pt>
    <dgm:pt modelId="{FCBE8996-D58D-4ED3-925D-D6DF69790C2C}" type="pres">
      <dgm:prSet presAssocID="{1151B9D8-7C7D-4213-B224-8E14DF83E95B}" presName="rootComposite" presStyleCnt="0"/>
      <dgm:spPr/>
    </dgm:pt>
    <dgm:pt modelId="{5352A280-D117-4256-BED3-473EEEE6EB99}" type="pres">
      <dgm:prSet presAssocID="{1151B9D8-7C7D-4213-B224-8E14DF83E95B}" presName="rootText" presStyleLbl="node2" presStyleIdx="0" presStyleCnt="3" custScaleY="239269">
        <dgm:presLayoutVars>
          <dgm:chPref val="3"/>
        </dgm:presLayoutVars>
      </dgm:prSet>
      <dgm:spPr>
        <a:prstGeom prst="flowChartAlternateProcess">
          <a:avLst/>
        </a:prstGeom>
      </dgm:spPr>
    </dgm:pt>
    <dgm:pt modelId="{F395B611-6985-4422-9860-5A276B4471D8}" type="pres">
      <dgm:prSet presAssocID="{1151B9D8-7C7D-4213-B224-8E14DF83E95B}" presName="rootConnector" presStyleLbl="node2" presStyleIdx="0" presStyleCnt="3"/>
      <dgm:spPr/>
    </dgm:pt>
    <dgm:pt modelId="{DAFAC34A-4BCB-4F56-8C15-55D3BD99A66C}" type="pres">
      <dgm:prSet presAssocID="{1151B9D8-7C7D-4213-B224-8E14DF83E95B}" presName="hierChild4" presStyleCnt="0"/>
      <dgm:spPr/>
    </dgm:pt>
    <dgm:pt modelId="{14D1B7BB-5029-4637-A430-13E8F96EF039}" type="pres">
      <dgm:prSet presAssocID="{1151B9D8-7C7D-4213-B224-8E14DF83E95B}" presName="hierChild5" presStyleCnt="0"/>
      <dgm:spPr/>
    </dgm:pt>
    <dgm:pt modelId="{E47352F9-12A7-4CC5-BD75-409FC7C0546D}" type="pres">
      <dgm:prSet presAssocID="{7BE51B9A-9B55-47FF-B929-8E75754979D8}" presName="Name64" presStyleLbl="parChTrans1D2" presStyleIdx="1" presStyleCnt="3"/>
      <dgm:spPr/>
    </dgm:pt>
    <dgm:pt modelId="{D73FF93F-F0A6-4380-960F-DD639FB8440C}" type="pres">
      <dgm:prSet presAssocID="{2120835E-2CA8-4B64-8ABB-567916B3C6FF}" presName="hierRoot2" presStyleCnt="0">
        <dgm:presLayoutVars>
          <dgm:hierBranch val="init"/>
        </dgm:presLayoutVars>
      </dgm:prSet>
      <dgm:spPr/>
    </dgm:pt>
    <dgm:pt modelId="{A77B9D63-8636-43B9-9B38-7EF533B0F2B3}" type="pres">
      <dgm:prSet presAssocID="{2120835E-2CA8-4B64-8ABB-567916B3C6FF}" presName="rootComposite" presStyleCnt="0"/>
      <dgm:spPr/>
    </dgm:pt>
    <dgm:pt modelId="{E14DBFD2-50BD-4067-BDE4-0A6410CC2F8D}" type="pres">
      <dgm:prSet presAssocID="{2120835E-2CA8-4B64-8ABB-567916B3C6FF}" presName="rootText" presStyleLbl="node2" presStyleIdx="1" presStyleCnt="3" custScaleY="102799">
        <dgm:presLayoutVars>
          <dgm:chPref val="3"/>
        </dgm:presLayoutVars>
      </dgm:prSet>
      <dgm:spPr>
        <a:prstGeom prst="flowChartAlternateProcess">
          <a:avLst/>
        </a:prstGeom>
      </dgm:spPr>
    </dgm:pt>
    <dgm:pt modelId="{953403F9-C884-4348-A352-9BF42D9425F6}" type="pres">
      <dgm:prSet presAssocID="{2120835E-2CA8-4B64-8ABB-567916B3C6FF}" presName="rootConnector" presStyleLbl="node2" presStyleIdx="1" presStyleCnt="3"/>
      <dgm:spPr/>
    </dgm:pt>
    <dgm:pt modelId="{1D36A608-79D0-4023-866A-DFB0698F8A68}" type="pres">
      <dgm:prSet presAssocID="{2120835E-2CA8-4B64-8ABB-567916B3C6FF}" presName="hierChild4" presStyleCnt="0"/>
      <dgm:spPr/>
    </dgm:pt>
    <dgm:pt modelId="{8FA5521B-5E99-48E8-8BB9-88FF3150E91E}" type="pres">
      <dgm:prSet presAssocID="{2120835E-2CA8-4B64-8ABB-567916B3C6FF}" presName="hierChild5" presStyleCnt="0"/>
      <dgm:spPr/>
    </dgm:pt>
    <dgm:pt modelId="{FCF3DE22-0DF0-476B-B692-D0E4DD13C2CA}" type="pres">
      <dgm:prSet presAssocID="{E639F684-51E0-4BA0-AF47-DF8FD02D7EA8}" presName="Name64" presStyleLbl="parChTrans1D2" presStyleIdx="2" presStyleCnt="3"/>
      <dgm:spPr/>
    </dgm:pt>
    <dgm:pt modelId="{3742F635-1F95-4D3C-9A6E-5C3ABF72221F}" type="pres">
      <dgm:prSet presAssocID="{17D2FB59-7C6A-4B9A-8E11-AA2EFA4DB3A4}" presName="hierRoot2" presStyleCnt="0">
        <dgm:presLayoutVars>
          <dgm:hierBranch val="init"/>
        </dgm:presLayoutVars>
      </dgm:prSet>
      <dgm:spPr/>
    </dgm:pt>
    <dgm:pt modelId="{B4093159-1C6C-4EE9-805F-EB594D1C1DD1}" type="pres">
      <dgm:prSet presAssocID="{17D2FB59-7C6A-4B9A-8E11-AA2EFA4DB3A4}" presName="rootComposite" presStyleCnt="0"/>
      <dgm:spPr/>
    </dgm:pt>
    <dgm:pt modelId="{DA327E35-1DC4-42E1-814E-AF944F7B53EE}" type="pres">
      <dgm:prSet presAssocID="{17D2FB59-7C6A-4B9A-8E11-AA2EFA4DB3A4}" presName="rootText" presStyleLbl="node2" presStyleIdx="2" presStyleCnt="3" custScaleY="112293">
        <dgm:presLayoutVars>
          <dgm:chPref val="3"/>
        </dgm:presLayoutVars>
      </dgm:prSet>
      <dgm:spPr>
        <a:prstGeom prst="flowChartAlternateProcess">
          <a:avLst/>
        </a:prstGeom>
      </dgm:spPr>
    </dgm:pt>
    <dgm:pt modelId="{D6405B52-EF1B-4CF0-9235-378574612AEB}" type="pres">
      <dgm:prSet presAssocID="{17D2FB59-7C6A-4B9A-8E11-AA2EFA4DB3A4}" presName="rootConnector" presStyleLbl="node2" presStyleIdx="2" presStyleCnt="3"/>
      <dgm:spPr/>
    </dgm:pt>
    <dgm:pt modelId="{6819CFE3-9870-4692-B432-F2228AD601AC}" type="pres">
      <dgm:prSet presAssocID="{17D2FB59-7C6A-4B9A-8E11-AA2EFA4DB3A4}" presName="hierChild4" presStyleCnt="0"/>
      <dgm:spPr/>
    </dgm:pt>
    <dgm:pt modelId="{A995128B-8AB3-416D-94A5-A16FC44D5098}" type="pres">
      <dgm:prSet presAssocID="{17D2FB59-7C6A-4B9A-8E11-AA2EFA4DB3A4}" presName="hierChild5" presStyleCnt="0"/>
      <dgm:spPr/>
    </dgm:pt>
    <dgm:pt modelId="{656E8FF9-199E-4C28-A7A6-4A1390378460}" type="pres">
      <dgm:prSet presAssocID="{E779A7B6-5FFB-4C98-9F31-00BA012D0078}" presName="hierChild3" presStyleCnt="0"/>
      <dgm:spPr/>
    </dgm:pt>
  </dgm:ptLst>
  <dgm:cxnLst>
    <dgm:cxn modelId="{C0F2691D-773B-4D93-BE63-E4039A2A27E1}" type="presOf" srcId="{1151B9D8-7C7D-4213-B224-8E14DF83E95B}" destId="{F395B611-6985-4422-9860-5A276B4471D8}" srcOrd="1" destOrd="0" presId="urn:microsoft.com/office/officeart/2009/3/layout/HorizontalOrganizationChart"/>
    <dgm:cxn modelId="{02528223-0089-4735-BFA1-EB19D274709E}" type="presOf" srcId="{E779A7B6-5FFB-4C98-9F31-00BA012D0078}" destId="{725DD43F-C75B-453D-92FF-B15AB588899B}" srcOrd="0" destOrd="0" presId="urn:microsoft.com/office/officeart/2009/3/layout/HorizontalOrganizationChart"/>
    <dgm:cxn modelId="{E7810660-16B0-4534-8D05-21634A764780}" srcId="{E779A7B6-5FFB-4C98-9F31-00BA012D0078}" destId="{17D2FB59-7C6A-4B9A-8E11-AA2EFA4DB3A4}" srcOrd="2" destOrd="0" parTransId="{E639F684-51E0-4BA0-AF47-DF8FD02D7EA8}" sibTransId="{9A115398-188E-4E7E-B41D-B3758B79A6F2}"/>
    <dgm:cxn modelId="{95EDF748-C6B6-4B83-9EEF-879A8D513FDB}" srcId="{E779A7B6-5FFB-4C98-9F31-00BA012D0078}" destId="{1151B9D8-7C7D-4213-B224-8E14DF83E95B}" srcOrd="0" destOrd="0" parTransId="{8B0C86C0-2352-4CE1-A518-D369D5A81E30}" sibTransId="{6F6D5B36-0082-45DC-B625-38C687CDF2B7}"/>
    <dgm:cxn modelId="{6FF62969-9209-411A-B245-483B9EB140C9}" type="presOf" srcId="{2120835E-2CA8-4B64-8ABB-567916B3C6FF}" destId="{E14DBFD2-50BD-4067-BDE4-0A6410CC2F8D}" srcOrd="0" destOrd="0" presId="urn:microsoft.com/office/officeart/2009/3/layout/HorizontalOrganizationChart"/>
    <dgm:cxn modelId="{7953066D-B71A-48D3-87D5-1D61ABDA5BF9}" type="presOf" srcId="{E639F684-51E0-4BA0-AF47-DF8FD02D7EA8}" destId="{FCF3DE22-0DF0-476B-B692-D0E4DD13C2CA}" srcOrd="0" destOrd="0" presId="urn:microsoft.com/office/officeart/2009/3/layout/HorizontalOrganizationChart"/>
    <dgm:cxn modelId="{31C26F74-D533-48FC-9DEB-9F9521B81C66}" type="presOf" srcId="{2120835E-2CA8-4B64-8ABB-567916B3C6FF}" destId="{953403F9-C884-4348-A352-9BF42D9425F6}" srcOrd="1" destOrd="0" presId="urn:microsoft.com/office/officeart/2009/3/layout/HorizontalOrganizationChart"/>
    <dgm:cxn modelId="{27500158-CA48-4899-A392-CF1C47A9DF14}" type="presOf" srcId="{1151B9D8-7C7D-4213-B224-8E14DF83E95B}" destId="{5352A280-D117-4256-BED3-473EEEE6EB99}" srcOrd="0" destOrd="0" presId="urn:microsoft.com/office/officeart/2009/3/layout/HorizontalOrganizationChart"/>
    <dgm:cxn modelId="{1D53248C-D70E-4890-B28F-F75D18736CE1}" srcId="{E779A7B6-5FFB-4C98-9F31-00BA012D0078}" destId="{2120835E-2CA8-4B64-8ABB-567916B3C6FF}" srcOrd="1" destOrd="0" parTransId="{7BE51B9A-9B55-47FF-B929-8E75754979D8}" sibTransId="{1105EB10-4538-47F9-898D-E1CBBC2E8B6F}"/>
    <dgm:cxn modelId="{EC21328E-2A31-49C3-9CE8-6B30B5C1CB82}" type="presOf" srcId="{7BE51B9A-9B55-47FF-B929-8E75754979D8}" destId="{E47352F9-12A7-4CC5-BD75-409FC7C0546D}" srcOrd="0" destOrd="0" presId="urn:microsoft.com/office/officeart/2009/3/layout/HorizontalOrganizationChart"/>
    <dgm:cxn modelId="{2EE00F96-668A-4307-9D48-A2D18EF4AFA8}" type="presOf" srcId="{17D2FB59-7C6A-4B9A-8E11-AA2EFA4DB3A4}" destId="{D6405B52-EF1B-4CF0-9235-378574612AEB}" srcOrd="1" destOrd="0" presId="urn:microsoft.com/office/officeart/2009/3/layout/HorizontalOrganizationChart"/>
    <dgm:cxn modelId="{EEFDD2A5-F77D-4BA5-AC39-337719C9F7E1}" type="presOf" srcId="{E779A7B6-5FFB-4C98-9F31-00BA012D0078}" destId="{B1FE24F0-B6EB-43DA-86EF-6FF51826FEA9}" srcOrd="1" destOrd="0" presId="urn:microsoft.com/office/officeart/2009/3/layout/HorizontalOrganizationChart"/>
    <dgm:cxn modelId="{5F4132B2-4C90-4FEF-A5A2-D2EE641669FB}" srcId="{E475D649-E55B-4C9B-8EC1-49572C199A36}" destId="{E779A7B6-5FFB-4C98-9F31-00BA012D0078}" srcOrd="0" destOrd="0" parTransId="{5C62770C-B01D-4086-A5F6-4CCF3510A45C}" sibTransId="{C92DE879-18AC-4371-BFD8-FB89D3F4A37B}"/>
    <dgm:cxn modelId="{550873C8-0700-4436-9F6B-589BBECB0F38}" type="presOf" srcId="{8B0C86C0-2352-4CE1-A518-D369D5A81E30}" destId="{7DAA71DE-AC7E-48F5-80B8-25C07B3AE472}" srcOrd="0" destOrd="0" presId="urn:microsoft.com/office/officeart/2009/3/layout/HorizontalOrganizationChart"/>
    <dgm:cxn modelId="{AC3A7BEC-D44E-4CC8-990B-D397C0A82612}" type="presOf" srcId="{E475D649-E55B-4C9B-8EC1-49572C199A36}" destId="{6CA90A17-EA46-4171-A4D4-BA44FD49C5FE}" srcOrd="0" destOrd="0" presId="urn:microsoft.com/office/officeart/2009/3/layout/HorizontalOrganizationChart"/>
    <dgm:cxn modelId="{907342F9-3099-47E0-9846-8B74CAD5D367}" type="presOf" srcId="{17D2FB59-7C6A-4B9A-8E11-AA2EFA4DB3A4}" destId="{DA327E35-1DC4-42E1-814E-AF944F7B53EE}" srcOrd="0" destOrd="0" presId="urn:microsoft.com/office/officeart/2009/3/layout/HorizontalOrganizationChart"/>
    <dgm:cxn modelId="{87BAE0E6-15BD-4974-856C-E4725260E44E}" type="presParOf" srcId="{6CA90A17-EA46-4171-A4D4-BA44FD49C5FE}" destId="{E0E02017-2371-43A3-9DBF-B92566D98FE5}" srcOrd="0" destOrd="0" presId="urn:microsoft.com/office/officeart/2009/3/layout/HorizontalOrganizationChart"/>
    <dgm:cxn modelId="{44E71DE6-7E62-4E5A-9AA9-4F5005068D92}" type="presParOf" srcId="{E0E02017-2371-43A3-9DBF-B92566D98FE5}" destId="{A8B5C1DE-D86E-443F-8241-00047C4DD4AC}" srcOrd="0" destOrd="0" presId="urn:microsoft.com/office/officeart/2009/3/layout/HorizontalOrganizationChart"/>
    <dgm:cxn modelId="{5B670C40-EEFC-4E1F-9800-082F53EDC1E9}" type="presParOf" srcId="{A8B5C1DE-D86E-443F-8241-00047C4DD4AC}" destId="{725DD43F-C75B-453D-92FF-B15AB588899B}" srcOrd="0" destOrd="0" presId="urn:microsoft.com/office/officeart/2009/3/layout/HorizontalOrganizationChart"/>
    <dgm:cxn modelId="{CA7CC74E-0E8E-4273-ACDA-13E1778E0953}" type="presParOf" srcId="{A8B5C1DE-D86E-443F-8241-00047C4DD4AC}" destId="{B1FE24F0-B6EB-43DA-86EF-6FF51826FEA9}" srcOrd="1" destOrd="0" presId="urn:microsoft.com/office/officeart/2009/3/layout/HorizontalOrganizationChart"/>
    <dgm:cxn modelId="{237C5525-0951-44EE-AC05-11BB1068B561}" type="presParOf" srcId="{E0E02017-2371-43A3-9DBF-B92566D98FE5}" destId="{87D1DEB1-72FC-403D-A012-E0702F431AC7}" srcOrd="1" destOrd="0" presId="urn:microsoft.com/office/officeart/2009/3/layout/HorizontalOrganizationChart"/>
    <dgm:cxn modelId="{44F2BECD-A7B2-4A61-8FFB-FA0DE70775C6}" type="presParOf" srcId="{87D1DEB1-72FC-403D-A012-E0702F431AC7}" destId="{7DAA71DE-AC7E-48F5-80B8-25C07B3AE472}" srcOrd="0" destOrd="0" presId="urn:microsoft.com/office/officeart/2009/3/layout/HorizontalOrganizationChart"/>
    <dgm:cxn modelId="{0252F759-34A6-4D25-951F-6129A7F6FD2B}" type="presParOf" srcId="{87D1DEB1-72FC-403D-A012-E0702F431AC7}" destId="{82954194-6CE6-4758-9D95-50E172C67839}" srcOrd="1" destOrd="0" presId="urn:microsoft.com/office/officeart/2009/3/layout/HorizontalOrganizationChart"/>
    <dgm:cxn modelId="{54442E50-F357-49C3-941C-E4AC0CDF442D}" type="presParOf" srcId="{82954194-6CE6-4758-9D95-50E172C67839}" destId="{FCBE8996-D58D-4ED3-925D-D6DF69790C2C}" srcOrd="0" destOrd="0" presId="urn:microsoft.com/office/officeart/2009/3/layout/HorizontalOrganizationChart"/>
    <dgm:cxn modelId="{DAE56EC0-E2FD-4AD5-A9EC-2195A8DA8B08}" type="presParOf" srcId="{FCBE8996-D58D-4ED3-925D-D6DF69790C2C}" destId="{5352A280-D117-4256-BED3-473EEEE6EB99}" srcOrd="0" destOrd="0" presId="urn:microsoft.com/office/officeart/2009/3/layout/HorizontalOrganizationChart"/>
    <dgm:cxn modelId="{D49AE8E0-3CFE-4240-AAF6-409C05863567}" type="presParOf" srcId="{FCBE8996-D58D-4ED3-925D-D6DF69790C2C}" destId="{F395B611-6985-4422-9860-5A276B4471D8}" srcOrd="1" destOrd="0" presId="urn:microsoft.com/office/officeart/2009/3/layout/HorizontalOrganizationChart"/>
    <dgm:cxn modelId="{147EB977-A0FF-4CDF-9F8C-2276E688F56C}" type="presParOf" srcId="{82954194-6CE6-4758-9D95-50E172C67839}" destId="{DAFAC34A-4BCB-4F56-8C15-55D3BD99A66C}" srcOrd="1" destOrd="0" presId="urn:microsoft.com/office/officeart/2009/3/layout/HorizontalOrganizationChart"/>
    <dgm:cxn modelId="{DFBD54AB-FE2B-4DE3-8258-C58038CE7FA2}" type="presParOf" srcId="{82954194-6CE6-4758-9D95-50E172C67839}" destId="{14D1B7BB-5029-4637-A430-13E8F96EF039}" srcOrd="2" destOrd="0" presId="urn:microsoft.com/office/officeart/2009/3/layout/HorizontalOrganizationChart"/>
    <dgm:cxn modelId="{C715FCD7-C1EF-4C0B-A883-B6856A57895C}" type="presParOf" srcId="{87D1DEB1-72FC-403D-A012-E0702F431AC7}" destId="{E47352F9-12A7-4CC5-BD75-409FC7C0546D}" srcOrd="2" destOrd="0" presId="urn:microsoft.com/office/officeart/2009/3/layout/HorizontalOrganizationChart"/>
    <dgm:cxn modelId="{3A1AB57C-63F4-4ED2-ABA8-6C1B04CE2B2D}" type="presParOf" srcId="{87D1DEB1-72FC-403D-A012-E0702F431AC7}" destId="{D73FF93F-F0A6-4380-960F-DD639FB8440C}" srcOrd="3" destOrd="0" presId="urn:microsoft.com/office/officeart/2009/3/layout/HorizontalOrganizationChart"/>
    <dgm:cxn modelId="{B85DD991-66DF-4FBD-9201-B17D589F99AE}" type="presParOf" srcId="{D73FF93F-F0A6-4380-960F-DD639FB8440C}" destId="{A77B9D63-8636-43B9-9B38-7EF533B0F2B3}" srcOrd="0" destOrd="0" presId="urn:microsoft.com/office/officeart/2009/3/layout/HorizontalOrganizationChart"/>
    <dgm:cxn modelId="{58B75DE9-0445-40F7-9645-4296A2C98A7C}" type="presParOf" srcId="{A77B9D63-8636-43B9-9B38-7EF533B0F2B3}" destId="{E14DBFD2-50BD-4067-BDE4-0A6410CC2F8D}" srcOrd="0" destOrd="0" presId="urn:microsoft.com/office/officeart/2009/3/layout/HorizontalOrganizationChart"/>
    <dgm:cxn modelId="{0DF4ABE5-ED8B-4221-8485-8BAD7CA0E3B9}" type="presParOf" srcId="{A77B9D63-8636-43B9-9B38-7EF533B0F2B3}" destId="{953403F9-C884-4348-A352-9BF42D9425F6}" srcOrd="1" destOrd="0" presId="urn:microsoft.com/office/officeart/2009/3/layout/HorizontalOrganizationChart"/>
    <dgm:cxn modelId="{85D00AFF-3734-404C-A8C1-2F0D8587F0E2}" type="presParOf" srcId="{D73FF93F-F0A6-4380-960F-DD639FB8440C}" destId="{1D36A608-79D0-4023-866A-DFB0698F8A68}" srcOrd="1" destOrd="0" presId="urn:microsoft.com/office/officeart/2009/3/layout/HorizontalOrganizationChart"/>
    <dgm:cxn modelId="{EDD99F3B-BBC8-48BB-ABE1-394E9A6BE7CF}" type="presParOf" srcId="{D73FF93F-F0A6-4380-960F-DD639FB8440C}" destId="{8FA5521B-5E99-48E8-8BB9-88FF3150E91E}" srcOrd="2" destOrd="0" presId="urn:microsoft.com/office/officeart/2009/3/layout/HorizontalOrganizationChart"/>
    <dgm:cxn modelId="{DD027140-8489-4A29-AE2E-3235D515365B}" type="presParOf" srcId="{87D1DEB1-72FC-403D-A012-E0702F431AC7}" destId="{FCF3DE22-0DF0-476B-B692-D0E4DD13C2CA}" srcOrd="4" destOrd="0" presId="urn:microsoft.com/office/officeart/2009/3/layout/HorizontalOrganizationChart"/>
    <dgm:cxn modelId="{01D9EFB2-0182-4BBB-B7B5-45794BD1D483}" type="presParOf" srcId="{87D1DEB1-72FC-403D-A012-E0702F431AC7}" destId="{3742F635-1F95-4D3C-9A6E-5C3ABF72221F}" srcOrd="5" destOrd="0" presId="urn:microsoft.com/office/officeart/2009/3/layout/HorizontalOrganizationChart"/>
    <dgm:cxn modelId="{471DB27C-6737-41C1-8545-19EAC27317A3}" type="presParOf" srcId="{3742F635-1F95-4D3C-9A6E-5C3ABF72221F}" destId="{B4093159-1C6C-4EE9-805F-EB594D1C1DD1}" srcOrd="0" destOrd="0" presId="urn:microsoft.com/office/officeart/2009/3/layout/HorizontalOrganizationChart"/>
    <dgm:cxn modelId="{5B406B84-EE45-4B1C-8BEE-F39C70B98BD9}" type="presParOf" srcId="{B4093159-1C6C-4EE9-805F-EB594D1C1DD1}" destId="{DA327E35-1DC4-42E1-814E-AF944F7B53EE}" srcOrd="0" destOrd="0" presId="urn:microsoft.com/office/officeart/2009/3/layout/HorizontalOrganizationChart"/>
    <dgm:cxn modelId="{0320EEA0-214F-4360-9482-5BC5C0A812B5}" type="presParOf" srcId="{B4093159-1C6C-4EE9-805F-EB594D1C1DD1}" destId="{D6405B52-EF1B-4CF0-9235-378574612AEB}" srcOrd="1" destOrd="0" presId="urn:microsoft.com/office/officeart/2009/3/layout/HorizontalOrganizationChart"/>
    <dgm:cxn modelId="{676596CB-843B-4491-9A7E-1C197EB0920B}" type="presParOf" srcId="{3742F635-1F95-4D3C-9A6E-5C3ABF72221F}" destId="{6819CFE3-9870-4692-B432-F2228AD601AC}" srcOrd="1" destOrd="0" presId="urn:microsoft.com/office/officeart/2009/3/layout/HorizontalOrganizationChart"/>
    <dgm:cxn modelId="{842D3B02-4958-48F3-AA0A-480D7C09A10B}" type="presParOf" srcId="{3742F635-1F95-4D3C-9A6E-5C3ABF72221F}" destId="{A995128B-8AB3-416D-94A5-A16FC44D5098}" srcOrd="2" destOrd="0" presId="urn:microsoft.com/office/officeart/2009/3/layout/HorizontalOrganizationChart"/>
    <dgm:cxn modelId="{5BEC7D24-C205-4991-A1AE-4A446279F340}" type="presParOf" srcId="{E0E02017-2371-43A3-9DBF-B92566D98FE5}" destId="{656E8FF9-199E-4C28-A7A6-4A1390378460}" srcOrd="2" destOrd="0" presId="urn:microsoft.com/office/officeart/2009/3/layout/HorizontalOrganizationChart"/>
  </dgm:cxnLst>
  <dgm:bg>
    <a:effectLst>
      <a:outerShdw blurRad="50800" dist="50800" dir="5400000" algn="ctr" rotWithShape="0">
        <a:schemeClr val="bg2"/>
      </a:outerShdw>
    </a:effect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996E57C-F6B1-488F-BF5B-9C0B60C72626}" type="doc">
      <dgm:prSet loTypeId="urn:microsoft.com/office/officeart/2005/8/layout/radial1" loCatId="relationship" qsTypeId="urn:microsoft.com/office/officeart/2005/8/quickstyle/simple4" qsCatId="simple" csTypeId="urn:microsoft.com/office/officeart/2005/8/colors/accent2_1" csCatId="accent2" phldr="1"/>
      <dgm:spPr/>
      <dgm:t>
        <a:bodyPr/>
        <a:lstStyle/>
        <a:p>
          <a:endParaRPr lang="es-MX"/>
        </a:p>
      </dgm:t>
    </dgm:pt>
    <dgm:pt modelId="{68845907-92E0-4048-B925-D268BEE451CF}">
      <dgm:prSet phldrT="[Texto]"/>
      <dgm:spPr/>
      <dgm:t>
        <a:bodyPr/>
        <a:lstStyle/>
        <a:p>
          <a:pPr algn="ctr"/>
          <a:r>
            <a:rPr lang="es-MX">
              <a:latin typeface="Noto Sans" panose="020B0502040504020204" pitchFamily="34" charset="0"/>
              <a:ea typeface="Noto Sans" panose="020B0502040504020204" pitchFamily="34" charset="0"/>
              <a:cs typeface="Noto Sans" panose="020B0502040504020204" pitchFamily="34" charset="0"/>
            </a:rPr>
            <a:t>Matriz de Indicadores</a:t>
          </a:r>
        </a:p>
      </dgm:t>
    </dgm:pt>
    <dgm:pt modelId="{58B6FEB1-AB8A-4963-9F40-FAF881ED86BB}" type="parTrans" cxnId="{D934A2E4-00AC-44CF-8050-B42F149BAE55}">
      <dgm:prSet/>
      <dgm:spPr/>
      <dgm:t>
        <a:bodyPr/>
        <a:lstStyle/>
        <a:p>
          <a:pPr algn="ctr"/>
          <a:endParaRPr lang="es-MX">
            <a:latin typeface="Noto Sans" panose="020B0502040504020204" pitchFamily="34" charset="0"/>
            <a:ea typeface="Noto Sans" panose="020B0502040504020204" pitchFamily="34" charset="0"/>
            <a:cs typeface="Noto Sans" panose="020B0502040504020204" pitchFamily="34" charset="0"/>
          </a:endParaRPr>
        </a:p>
      </dgm:t>
    </dgm:pt>
    <dgm:pt modelId="{27E5F3F2-0BB3-4B7A-A5ED-A1503A1E1A62}" type="sibTrans" cxnId="{D934A2E4-00AC-44CF-8050-B42F149BAE55}">
      <dgm:prSet/>
      <dgm:spPr/>
      <dgm:t>
        <a:bodyPr/>
        <a:lstStyle/>
        <a:p>
          <a:pPr algn="ctr"/>
          <a:endParaRPr lang="es-MX">
            <a:latin typeface="Noto Sans" panose="020B0502040504020204" pitchFamily="34" charset="0"/>
            <a:ea typeface="Noto Sans" panose="020B0502040504020204" pitchFamily="34" charset="0"/>
            <a:cs typeface="Noto Sans" panose="020B0502040504020204" pitchFamily="34" charset="0"/>
          </a:endParaRPr>
        </a:p>
      </dgm:t>
    </dgm:pt>
    <dgm:pt modelId="{8CF45B7A-7742-408F-929F-5E7E3E29F08A}">
      <dgm:prSet phldrT="[Texto]"/>
      <dgm:spPr/>
      <dgm:t>
        <a:bodyPr/>
        <a:lstStyle/>
        <a:p>
          <a:pPr algn="ctr"/>
          <a:r>
            <a:rPr lang="es-MX">
              <a:latin typeface="Noto Sans" panose="020B0502040504020204" pitchFamily="34" charset="0"/>
              <a:ea typeface="Noto Sans" panose="020B0502040504020204" pitchFamily="34" charset="0"/>
              <a:cs typeface="Noto Sans" panose="020B0502040504020204" pitchFamily="34" charset="0"/>
            </a:rPr>
            <a:t>Responsables de la planeación</a:t>
          </a:r>
        </a:p>
      </dgm:t>
    </dgm:pt>
    <dgm:pt modelId="{AD181ACB-630B-4786-A932-6230F811112D}" type="parTrans" cxnId="{42ADAF9A-1509-423C-A398-B8B22FD12BB2}">
      <dgm:prSet/>
      <dgm:spPr/>
      <dgm:t>
        <a:bodyPr/>
        <a:lstStyle/>
        <a:p>
          <a:pPr algn="ctr"/>
          <a:endParaRPr lang="es-MX">
            <a:latin typeface="Noto Sans" panose="020B0502040504020204" pitchFamily="34" charset="0"/>
            <a:ea typeface="Noto Sans" panose="020B0502040504020204" pitchFamily="34" charset="0"/>
            <a:cs typeface="Noto Sans" panose="020B0502040504020204" pitchFamily="34" charset="0"/>
          </a:endParaRPr>
        </a:p>
      </dgm:t>
    </dgm:pt>
    <dgm:pt modelId="{D2B56C22-C866-4A02-8F2C-4AFEA7D68DD8}" type="sibTrans" cxnId="{42ADAF9A-1509-423C-A398-B8B22FD12BB2}">
      <dgm:prSet/>
      <dgm:spPr/>
      <dgm:t>
        <a:bodyPr/>
        <a:lstStyle/>
        <a:p>
          <a:pPr algn="ctr"/>
          <a:endParaRPr lang="es-MX">
            <a:latin typeface="Noto Sans" panose="020B0502040504020204" pitchFamily="34" charset="0"/>
            <a:ea typeface="Noto Sans" panose="020B0502040504020204" pitchFamily="34" charset="0"/>
            <a:cs typeface="Noto Sans" panose="020B0502040504020204" pitchFamily="34" charset="0"/>
          </a:endParaRPr>
        </a:p>
      </dgm:t>
    </dgm:pt>
    <dgm:pt modelId="{0920BA17-E468-4F32-B689-A89DDAA4B863}">
      <dgm:prSet phldrT="[Texto]"/>
      <dgm:spPr/>
      <dgm:t>
        <a:bodyPr/>
        <a:lstStyle/>
        <a:p>
          <a:pPr algn="ctr"/>
          <a:r>
            <a:rPr lang="es-MX">
              <a:latin typeface="Noto Sans" panose="020B0502040504020204" pitchFamily="34" charset="0"/>
              <a:ea typeface="Noto Sans" panose="020B0502040504020204" pitchFamily="34" charset="0"/>
              <a:cs typeface="Noto Sans" panose="020B0502040504020204" pitchFamily="34" charset="0"/>
            </a:rPr>
            <a:t>Responsables de la programación - presupuestaria</a:t>
          </a:r>
        </a:p>
      </dgm:t>
    </dgm:pt>
    <dgm:pt modelId="{22EA393C-AFA7-4132-94A6-3F44907631CC}" type="parTrans" cxnId="{898CA983-9AC8-4674-B06E-B245E1601644}">
      <dgm:prSet/>
      <dgm:spPr/>
      <dgm:t>
        <a:bodyPr/>
        <a:lstStyle/>
        <a:p>
          <a:pPr algn="ctr"/>
          <a:endParaRPr lang="es-MX">
            <a:latin typeface="Noto Sans" panose="020B0502040504020204" pitchFamily="34" charset="0"/>
            <a:ea typeface="Noto Sans" panose="020B0502040504020204" pitchFamily="34" charset="0"/>
            <a:cs typeface="Noto Sans" panose="020B0502040504020204" pitchFamily="34" charset="0"/>
          </a:endParaRPr>
        </a:p>
      </dgm:t>
    </dgm:pt>
    <dgm:pt modelId="{B8530240-B3C5-4CB0-A0D8-6EA7434C0CAD}" type="sibTrans" cxnId="{898CA983-9AC8-4674-B06E-B245E1601644}">
      <dgm:prSet/>
      <dgm:spPr/>
      <dgm:t>
        <a:bodyPr/>
        <a:lstStyle/>
        <a:p>
          <a:pPr algn="ctr"/>
          <a:endParaRPr lang="es-MX">
            <a:latin typeface="Noto Sans" panose="020B0502040504020204" pitchFamily="34" charset="0"/>
            <a:ea typeface="Noto Sans" panose="020B0502040504020204" pitchFamily="34" charset="0"/>
            <a:cs typeface="Noto Sans" panose="020B0502040504020204" pitchFamily="34" charset="0"/>
          </a:endParaRPr>
        </a:p>
      </dgm:t>
    </dgm:pt>
    <dgm:pt modelId="{811F94A8-FB59-43AB-A780-6FCA16AFBD93}">
      <dgm:prSet phldrT="[Texto]"/>
      <dgm:spPr/>
      <dgm:t>
        <a:bodyPr/>
        <a:lstStyle/>
        <a:p>
          <a:pPr algn="ctr"/>
          <a:r>
            <a:rPr lang="es-MX">
              <a:latin typeface="Noto Sans" panose="020B0502040504020204" pitchFamily="34" charset="0"/>
              <a:ea typeface="Noto Sans" panose="020B0502040504020204" pitchFamily="34" charset="0"/>
              <a:cs typeface="Noto Sans" panose="020B0502040504020204" pitchFamily="34" charset="0"/>
            </a:rPr>
            <a:t>Responsables de la ejecución de los programas</a:t>
          </a:r>
        </a:p>
      </dgm:t>
    </dgm:pt>
    <dgm:pt modelId="{147B6159-7402-4392-8CAC-46C53DF4A9AF}" type="parTrans" cxnId="{92B4236A-1803-4761-A962-5BF7207636D5}">
      <dgm:prSet/>
      <dgm:spPr/>
      <dgm:t>
        <a:bodyPr/>
        <a:lstStyle/>
        <a:p>
          <a:pPr algn="ctr"/>
          <a:endParaRPr lang="es-MX">
            <a:latin typeface="Noto Sans" panose="020B0502040504020204" pitchFamily="34" charset="0"/>
            <a:ea typeface="Noto Sans" panose="020B0502040504020204" pitchFamily="34" charset="0"/>
            <a:cs typeface="Noto Sans" panose="020B0502040504020204" pitchFamily="34" charset="0"/>
          </a:endParaRPr>
        </a:p>
      </dgm:t>
    </dgm:pt>
    <dgm:pt modelId="{7E3E00E7-E196-42C6-B59C-26E176479B1A}" type="sibTrans" cxnId="{92B4236A-1803-4761-A962-5BF7207636D5}">
      <dgm:prSet/>
      <dgm:spPr/>
      <dgm:t>
        <a:bodyPr/>
        <a:lstStyle/>
        <a:p>
          <a:pPr algn="ctr"/>
          <a:endParaRPr lang="es-MX">
            <a:latin typeface="Noto Sans" panose="020B0502040504020204" pitchFamily="34" charset="0"/>
            <a:ea typeface="Noto Sans" panose="020B0502040504020204" pitchFamily="34" charset="0"/>
            <a:cs typeface="Noto Sans" panose="020B0502040504020204" pitchFamily="34" charset="0"/>
          </a:endParaRPr>
        </a:p>
      </dgm:t>
    </dgm:pt>
    <dgm:pt modelId="{06954055-F6BD-4757-AE42-B1A315E37554}">
      <dgm:prSet phldrT="[Texto]"/>
      <dgm:spPr/>
      <dgm:t>
        <a:bodyPr/>
        <a:lstStyle/>
        <a:p>
          <a:pPr algn="ctr"/>
          <a:r>
            <a:rPr lang="es-MX">
              <a:latin typeface="Noto Sans" panose="020B0502040504020204" pitchFamily="34" charset="0"/>
              <a:ea typeface="Noto Sans" panose="020B0502040504020204" pitchFamily="34" charset="0"/>
              <a:cs typeface="Noto Sans" panose="020B0502040504020204" pitchFamily="34" charset="0"/>
            </a:rPr>
            <a:t>Responsables de la evalaución</a:t>
          </a:r>
        </a:p>
      </dgm:t>
    </dgm:pt>
    <dgm:pt modelId="{73BDDDF7-240D-4FAE-B95F-DF84B9029ED4}" type="parTrans" cxnId="{4449D8F6-92D2-4264-AB79-61EF5AAADFAB}">
      <dgm:prSet/>
      <dgm:spPr/>
      <dgm:t>
        <a:bodyPr/>
        <a:lstStyle/>
        <a:p>
          <a:pPr algn="ctr"/>
          <a:endParaRPr lang="es-MX">
            <a:latin typeface="Noto Sans" panose="020B0502040504020204" pitchFamily="34" charset="0"/>
            <a:ea typeface="Noto Sans" panose="020B0502040504020204" pitchFamily="34" charset="0"/>
            <a:cs typeface="Noto Sans" panose="020B0502040504020204" pitchFamily="34" charset="0"/>
          </a:endParaRPr>
        </a:p>
      </dgm:t>
    </dgm:pt>
    <dgm:pt modelId="{55F895AC-2CC7-4B6B-BABF-0253F92B047C}" type="sibTrans" cxnId="{4449D8F6-92D2-4264-AB79-61EF5AAADFAB}">
      <dgm:prSet/>
      <dgm:spPr/>
      <dgm:t>
        <a:bodyPr/>
        <a:lstStyle/>
        <a:p>
          <a:pPr algn="ctr"/>
          <a:endParaRPr lang="es-MX">
            <a:latin typeface="Noto Sans" panose="020B0502040504020204" pitchFamily="34" charset="0"/>
            <a:ea typeface="Noto Sans" panose="020B0502040504020204" pitchFamily="34" charset="0"/>
            <a:cs typeface="Noto Sans" panose="020B0502040504020204" pitchFamily="34" charset="0"/>
          </a:endParaRPr>
        </a:p>
      </dgm:t>
    </dgm:pt>
    <dgm:pt modelId="{7D571BB4-1E9C-4136-A7D5-EFB8B2343BCA}">
      <dgm:prSet phldrT="[Texto]"/>
      <dgm:spPr/>
      <dgm:t>
        <a:bodyPr/>
        <a:lstStyle/>
        <a:p>
          <a:pPr algn="ctr"/>
          <a:r>
            <a:rPr lang="es-MX">
              <a:latin typeface="Noto Sans" panose="020B0502040504020204" pitchFamily="34" charset="0"/>
              <a:ea typeface="Noto Sans" panose="020B0502040504020204" pitchFamily="34" charset="0"/>
              <a:cs typeface="Noto Sans" panose="020B0502040504020204" pitchFamily="34" charset="0"/>
            </a:rPr>
            <a:t>Considerará las personas beneficiaras de los programas (sociedad)</a:t>
          </a:r>
        </a:p>
      </dgm:t>
    </dgm:pt>
    <dgm:pt modelId="{1932A4A0-17E9-4F25-B790-C6390C61005D}" type="parTrans" cxnId="{A6D55142-DAE5-428A-A3DB-3D052D664463}">
      <dgm:prSet/>
      <dgm:spPr/>
      <dgm:t>
        <a:bodyPr/>
        <a:lstStyle/>
        <a:p>
          <a:pPr algn="ctr"/>
          <a:endParaRPr lang="es-MX">
            <a:latin typeface="Noto Sans" panose="020B0502040504020204" pitchFamily="34" charset="0"/>
            <a:ea typeface="Noto Sans" panose="020B0502040504020204" pitchFamily="34" charset="0"/>
            <a:cs typeface="Noto Sans" panose="020B0502040504020204" pitchFamily="34" charset="0"/>
          </a:endParaRPr>
        </a:p>
      </dgm:t>
    </dgm:pt>
    <dgm:pt modelId="{80C46E35-9B8D-46A9-BD97-28988D42C5FF}" type="sibTrans" cxnId="{A6D55142-DAE5-428A-A3DB-3D052D664463}">
      <dgm:prSet/>
      <dgm:spPr/>
      <dgm:t>
        <a:bodyPr/>
        <a:lstStyle/>
        <a:p>
          <a:pPr algn="ctr"/>
          <a:endParaRPr lang="es-MX">
            <a:latin typeface="Noto Sans" panose="020B0502040504020204" pitchFamily="34" charset="0"/>
            <a:ea typeface="Noto Sans" panose="020B0502040504020204" pitchFamily="34" charset="0"/>
            <a:cs typeface="Noto Sans" panose="020B0502040504020204" pitchFamily="34" charset="0"/>
          </a:endParaRPr>
        </a:p>
      </dgm:t>
    </dgm:pt>
    <dgm:pt modelId="{FF8FA4E2-BEA6-45ED-BABA-30FE8FD51AC7}" type="pres">
      <dgm:prSet presAssocID="{9996E57C-F6B1-488F-BF5B-9C0B60C72626}" presName="cycle" presStyleCnt="0">
        <dgm:presLayoutVars>
          <dgm:chMax val="1"/>
          <dgm:dir/>
          <dgm:animLvl val="ctr"/>
          <dgm:resizeHandles val="exact"/>
        </dgm:presLayoutVars>
      </dgm:prSet>
      <dgm:spPr/>
    </dgm:pt>
    <dgm:pt modelId="{C93B7608-F1FA-4369-B0A8-56705F8449C5}" type="pres">
      <dgm:prSet presAssocID="{68845907-92E0-4048-B925-D268BEE451CF}" presName="centerShape" presStyleLbl="node0" presStyleIdx="0" presStyleCnt="1"/>
      <dgm:spPr/>
    </dgm:pt>
    <dgm:pt modelId="{7886A8DD-A1C4-4DCA-98B2-3B1EA279BF97}" type="pres">
      <dgm:prSet presAssocID="{AD181ACB-630B-4786-A932-6230F811112D}" presName="Name9" presStyleLbl="parChTrans1D2" presStyleIdx="0" presStyleCnt="5"/>
      <dgm:spPr/>
    </dgm:pt>
    <dgm:pt modelId="{D645B3D8-5BC8-4962-8A44-8E5724771C1A}" type="pres">
      <dgm:prSet presAssocID="{AD181ACB-630B-4786-A932-6230F811112D}" presName="connTx" presStyleLbl="parChTrans1D2" presStyleIdx="0" presStyleCnt="5"/>
      <dgm:spPr/>
    </dgm:pt>
    <dgm:pt modelId="{BC266D88-ABCF-477D-8537-E6678A69B71F}" type="pres">
      <dgm:prSet presAssocID="{8CF45B7A-7742-408F-929F-5E7E3E29F08A}" presName="node" presStyleLbl="node1" presStyleIdx="0" presStyleCnt="5">
        <dgm:presLayoutVars>
          <dgm:bulletEnabled val="1"/>
        </dgm:presLayoutVars>
      </dgm:prSet>
      <dgm:spPr/>
    </dgm:pt>
    <dgm:pt modelId="{3467C613-1C78-4F0C-BCBE-F7F01003016A}" type="pres">
      <dgm:prSet presAssocID="{22EA393C-AFA7-4132-94A6-3F44907631CC}" presName="Name9" presStyleLbl="parChTrans1D2" presStyleIdx="1" presStyleCnt="5"/>
      <dgm:spPr/>
    </dgm:pt>
    <dgm:pt modelId="{666A9090-E5FC-4C5D-B639-6DE3FFD493A7}" type="pres">
      <dgm:prSet presAssocID="{22EA393C-AFA7-4132-94A6-3F44907631CC}" presName="connTx" presStyleLbl="parChTrans1D2" presStyleIdx="1" presStyleCnt="5"/>
      <dgm:spPr/>
    </dgm:pt>
    <dgm:pt modelId="{290BC828-7209-4068-BC06-9D30AFD19F08}" type="pres">
      <dgm:prSet presAssocID="{0920BA17-E468-4F32-B689-A89DDAA4B863}" presName="node" presStyleLbl="node1" presStyleIdx="1" presStyleCnt="5">
        <dgm:presLayoutVars>
          <dgm:bulletEnabled val="1"/>
        </dgm:presLayoutVars>
      </dgm:prSet>
      <dgm:spPr/>
    </dgm:pt>
    <dgm:pt modelId="{14DF8FEC-E450-4282-921D-E0E9690CB6A8}" type="pres">
      <dgm:prSet presAssocID="{147B6159-7402-4392-8CAC-46C53DF4A9AF}" presName="Name9" presStyleLbl="parChTrans1D2" presStyleIdx="2" presStyleCnt="5"/>
      <dgm:spPr/>
    </dgm:pt>
    <dgm:pt modelId="{B7BBF64E-11F2-4BDB-B332-AF70FB83074A}" type="pres">
      <dgm:prSet presAssocID="{147B6159-7402-4392-8CAC-46C53DF4A9AF}" presName="connTx" presStyleLbl="parChTrans1D2" presStyleIdx="2" presStyleCnt="5"/>
      <dgm:spPr/>
    </dgm:pt>
    <dgm:pt modelId="{3FF4C8D0-6C77-4352-A8D9-4BE0531274B6}" type="pres">
      <dgm:prSet presAssocID="{811F94A8-FB59-43AB-A780-6FCA16AFBD93}" presName="node" presStyleLbl="node1" presStyleIdx="2" presStyleCnt="5">
        <dgm:presLayoutVars>
          <dgm:bulletEnabled val="1"/>
        </dgm:presLayoutVars>
      </dgm:prSet>
      <dgm:spPr/>
    </dgm:pt>
    <dgm:pt modelId="{062CC329-1D41-47C7-A1AA-2FA02081C306}" type="pres">
      <dgm:prSet presAssocID="{73BDDDF7-240D-4FAE-B95F-DF84B9029ED4}" presName="Name9" presStyleLbl="parChTrans1D2" presStyleIdx="3" presStyleCnt="5"/>
      <dgm:spPr/>
    </dgm:pt>
    <dgm:pt modelId="{042BFC48-6201-4757-8E86-D289975B188E}" type="pres">
      <dgm:prSet presAssocID="{73BDDDF7-240D-4FAE-B95F-DF84B9029ED4}" presName="connTx" presStyleLbl="parChTrans1D2" presStyleIdx="3" presStyleCnt="5"/>
      <dgm:spPr/>
    </dgm:pt>
    <dgm:pt modelId="{FE78389B-D286-408D-87DF-9B654FE5D2BD}" type="pres">
      <dgm:prSet presAssocID="{06954055-F6BD-4757-AE42-B1A315E37554}" presName="node" presStyleLbl="node1" presStyleIdx="3" presStyleCnt="5">
        <dgm:presLayoutVars>
          <dgm:bulletEnabled val="1"/>
        </dgm:presLayoutVars>
      </dgm:prSet>
      <dgm:spPr/>
    </dgm:pt>
    <dgm:pt modelId="{0AB39599-8CEF-4B11-9B1C-E0D0D9DA0DAA}" type="pres">
      <dgm:prSet presAssocID="{1932A4A0-17E9-4F25-B790-C6390C61005D}" presName="Name9" presStyleLbl="parChTrans1D2" presStyleIdx="4" presStyleCnt="5"/>
      <dgm:spPr/>
    </dgm:pt>
    <dgm:pt modelId="{39DA2094-18EA-4043-B218-74284EE68CFA}" type="pres">
      <dgm:prSet presAssocID="{1932A4A0-17E9-4F25-B790-C6390C61005D}" presName="connTx" presStyleLbl="parChTrans1D2" presStyleIdx="4" presStyleCnt="5"/>
      <dgm:spPr/>
    </dgm:pt>
    <dgm:pt modelId="{25AA8C1F-62ED-4C2E-BA75-74B3F117F91B}" type="pres">
      <dgm:prSet presAssocID="{7D571BB4-1E9C-4136-A7D5-EFB8B2343BCA}" presName="node" presStyleLbl="node1" presStyleIdx="4" presStyleCnt="5">
        <dgm:presLayoutVars>
          <dgm:bulletEnabled val="1"/>
        </dgm:presLayoutVars>
      </dgm:prSet>
      <dgm:spPr/>
    </dgm:pt>
  </dgm:ptLst>
  <dgm:cxnLst>
    <dgm:cxn modelId="{39C0221C-C015-4BCB-9C53-5FF5F328619D}" type="presOf" srcId="{06954055-F6BD-4757-AE42-B1A315E37554}" destId="{FE78389B-D286-408D-87DF-9B654FE5D2BD}" srcOrd="0" destOrd="0" presId="urn:microsoft.com/office/officeart/2005/8/layout/radial1"/>
    <dgm:cxn modelId="{D830F037-B795-4073-A73A-BF6BA5A58C2B}" type="presOf" srcId="{1932A4A0-17E9-4F25-B790-C6390C61005D}" destId="{0AB39599-8CEF-4B11-9B1C-E0D0D9DA0DAA}" srcOrd="0" destOrd="0" presId="urn:microsoft.com/office/officeart/2005/8/layout/radial1"/>
    <dgm:cxn modelId="{D28AC13D-A07A-4B50-895F-7463B26884DB}" type="presOf" srcId="{9996E57C-F6B1-488F-BF5B-9C0B60C72626}" destId="{FF8FA4E2-BEA6-45ED-BABA-30FE8FD51AC7}" srcOrd="0" destOrd="0" presId="urn:microsoft.com/office/officeart/2005/8/layout/radial1"/>
    <dgm:cxn modelId="{70FCC95B-4DC4-4604-873B-7684716251D9}" type="presOf" srcId="{22EA393C-AFA7-4132-94A6-3F44907631CC}" destId="{666A9090-E5FC-4C5D-B639-6DE3FFD493A7}" srcOrd="1" destOrd="0" presId="urn:microsoft.com/office/officeart/2005/8/layout/radial1"/>
    <dgm:cxn modelId="{89DF2642-4BCE-497C-BAF1-3D6D74A6192E}" type="presOf" srcId="{147B6159-7402-4392-8CAC-46C53DF4A9AF}" destId="{14DF8FEC-E450-4282-921D-E0E9690CB6A8}" srcOrd="0" destOrd="0" presId="urn:microsoft.com/office/officeart/2005/8/layout/radial1"/>
    <dgm:cxn modelId="{A6D55142-DAE5-428A-A3DB-3D052D664463}" srcId="{68845907-92E0-4048-B925-D268BEE451CF}" destId="{7D571BB4-1E9C-4136-A7D5-EFB8B2343BCA}" srcOrd="4" destOrd="0" parTransId="{1932A4A0-17E9-4F25-B790-C6390C61005D}" sibTransId="{80C46E35-9B8D-46A9-BD97-28988D42C5FF}"/>
    <dgm:cxn modelId="{92B4236A-1803-4761-A962-5BF7207636D5}" srcId="{68845907-92E0-4048-B925-D268BEE451CF}" destId="{811F94A8-FB59-43AB-A780-6FCA16AFBD93}" srcOrd="2" destOrd="0" parTransId="{147B6159-7402-4392-8CAC-46C53DF4A9AF}" sibTransId="{7E3E00E7-E196-42C6-B59C-26E176479B1A}"/>
    <dgm:cxn modelId="{9FA8614B-8018-40B5-8A18-F745DCAA69A4}" type="presOf" srcId="{7D571BB4-1E9C-4136-A7D5-EFB8B2343BCA}" destId="{25AA8C1F-62ED-4C2E-BA75-74B3F117F91B}" srcOrd="0" destOrd="0" presId="urn:microsoft.com/office/officeart/2005/8/layout/radial1"/>
    <dgm:cxn modelId="{E8B2754D-99B6-420F-A3E8-44AD0B0F2267}" type="presOf" srcId="{22EA393C-AFA7-4132-94A6-3F44907631CC}" destId="{3467C613-1C78-4F0C-BCBE-F7F01003016A}" srcOrd="0" destOrd="0" presId="urn:microsoft.com/office/officeart/2005/8/layout/radial1"/>
    <dgm:cxn modelId="{06353C55-C997-484C-B2BD-26F6BE8D6A6A}" type="presOf" srcId="{AD181ACB-630B-4786-A932-6230F811112D}" destId="{D645B3D8-5BC8-4962-8A44-8E5724771C1A}" srcOrd="1" destOrd="0" presId="urn:microsoft.com/office/officeart/2005/8/layout/radial1"/>
    <dgm:cxn modelId="{A4CB4878-FE95-4671-98EA-8440544894F1}" type="presOf" srcId="{73BDDDF7-240D-4FAE-B95F-DF84B9029ED4}" destId="{042BFC48-6201-4757-8E86-D289975B188E}" srcOrd="1" destOrd="0" presId="urn:microsoft.com/office/officeart/2005/8/layout/radial1"/>
    <dgm:cxn modelId="{898CA983-9AC8-4674-B06E-B245E1601644}" srcId="{68845907-92E0-4048-B925-D268BEE451CF}" destId="{0920BA17-E468-4F32-B689-A89DDAA4B863}" srcOrd="1" destOrd="0" parTransId="{22EA393C-AFA7-4132-94A6-3F44907631CC}" sibTransId="{B8530240-B3C5-4CB0-A0D8-6EA7434C0CAD}"/>
    <dgm:cxn modelId="{5FE82B8A-06DF-4D35-94A0-7CAB5CDBCDC3}" type="presOf" srcId="{0920BA17-E468-4F32-B689-A89DDAA4B863}" destId="{290BC828-7209-4068-BC06-9D30AFD19F08}" srcOrd="0" destOrd="0" presId="urn:microsoft.com/office/officeart/2005/8/layout/radial1"/>
    <dgm:cxn modelId="{42ADAF9A-1509-423C-A398-B8B22FD12BB2}" srcId="{68845907-92E0-4048-B925-D268BEE451CF}" destId="{8CF45B7A-7742-408F-929F-5E7E3E29F08A}" srcOrd="0" destOrd="0" parTransId="{AD181ACB-630B-4786-A932-6230F811112D}" sibTransId="{D2B56C22-C866-4A02-8F2C-4AFEA7D68DD8}"/>
    <dgm:cxn modelId="{C67D17A2-8863-4D30-8BCF-2390C5C92597}" type="presOf" srcId="{8CF45B7A-7742-408F-929F-5E7E3E29F08A}" destId="{BC266D88-ABCF-477D-8537-E6678A69B71F}" srcOrd="0" destOrd="0" presId="urn:microsoft.com/office/officeart/2005/8/layout/radial1"/>
    <dgm:cxn modelId="{BDA6B1A6-0558-41EE-83CE-9E38249E3CA7}" type="presOf" srcId="{811F94A8-FB59-43AB-A780-6FCA16AFBD93}" destId="{3FF4C8D0-6C77-4352-A8D9-4BE0531274B6}" srcOrd="0" destOrd="0" presId="urn:microsoft.com/office/officeart/2005/8/layout/radial1"/>
    <dgm:cxn modelId="{DB3CF9B6-DFAB-4EF2-9325-26CCB0DA6C04}" type="presOf" srcId="{147B6159-7402-4392-8CAC-46C53DF4A9AF}" destId="{B7BBF64E-11F2-4BDB-B332-AF70FB83074A}" srcOrd="1" destOrd="0" presId="urn:microsoft.com/office/officeart/2005/8/layout/radial1"/>
    <dgm:cxn modelId="{DEBFB6B7-0307-43BD-B4B8-559B5958134C}" type="presOf" srcId="{1932A4A0-17E9-4F25-B790-C6390C61005D}" destId="{39DA2094-18EA-4043-B218-74284EE68CFA}" srcOrd="1" destOrd="0" presId="urn:microsoft.com/office/officeart/2005/8/layout/radial1"/>
    <dgm:cxn modelId="{C0A4D1B8-B663-414D-89C7-0DEF01E14781}" type="presOf" srcId="{73BDDDF7-240D-4FAE-B95F-DF84B9029ED4}" destId="{062CC329-1D41-47C7-A1AA-2FA02081C306}" srcOrd="0" destOrd="0" presId="urn:microsoft.com/office/officeart/2005/8/layout/radial1"/>
    <dgm:cxn modelId="{803576C1-1253-4CEE-BBD5-7A437952A059}" type="presOf" srcId="{68845907-92E0-4048-B925-D268BEE451CF}" destId="{C93B7608-F1FA-4369-B0A8-56705F8449C5}" srcOrd="0" destOrd="0" presId="urn:microsoft.com/office/officeart/2005/8/layout/radial1"/>
    <dgm:cxn modelId="{1750EEDB-E34D-4031-AD42-07E0D36ABCFD}" type="presOf" srcId="{AD181ACB-630B-4786-A932-6230F811112D}" destId="{7886A8DD-A1C4-4DCA-98B2-3B1EA279BF97}" srcOrd="0" destOrd="0" presId="urn:microsoft.com/office/officeart/2005/8/layout/radial1"/>
    <dgm:cxn modelId="{D934A2E4-00AC-44CF-8050-B42F149BAE55}" srcId="{9996E57C-F6B1-488F-BF5B-9C0B60C72626}" destId="{68845907-92E0-4048-B925-D268BEE451CF}" srcOrd="0" destOrd="0" parTransId="{58B6FEB1-AB8A-4963-9F40-FAF881ED86BB}" sibTransId="{27E5F3F2-0BB3-4B7A-A5ED-A1503A1E1A62}"/>
    <dgm:cxn modelId="{4449D8F6-92D2-4264-AB79-61EF5AAADFAB}" srcId="{68845907-92E0-4048-B925-D268BEE451CF}" destId="{06954055-F6BD-4757-AE42-B1A315E37554}" srcOrd="3" destOrd="0" parTransId="{73BDDDF7-240D-4FAE-B95F-DF84B9029ED4}" sibTransId="{55F895AC-2CC7-4B6B-BABF-0253F92B047C}"/>
    <dgm:cxn modelId="{72F4838D-71D7-4A70-9E04-F9DEE134CB2C}" type="presParOf" srcId="{FF8FA4E2-BEA6-45ED-BABA-30FE8FD51AC7}" destId="{C93B7608-F1FA-4369-B0A8-56705F8449C5}" srcOrd="0" destOrd="0" presId="urn:microsoft.com/office/officeart/2005/8/layout/radial1"/>
    <dgm:cxn modelId="{8ABB2AEA-1BAC-4066-B4D4-609DAECF8A03}" type="presParOf" srcId="{FF8FA4E2-BEA6-45ED-BABA-30FE8FD51AC7}" destId="{7886A8DD-A1C4-4DCA-98B2-3B1EA279BF97}" srcOrd="1" destOrd="0" presId="urn:microsoft.com/office/officeart/2005/8/layout/radial1"/>
    <dgm:cxn modelId="{48B4794E-2855-44FC-BEF2-4517FD447F9D}" type="presParOf" srcId="{7886A8DD-A1C4-4DCA-98B2-3B1EA279BF97}" destId="{D645B3D8-5BC8-4962-8A44-8E5724771C1A}" srcOrd="0" destOrd="0" presId="urn:microsoft.com/office/officeart/2005/8/layout/radial1"/>
    <dgm:cxn modelId="{BBF07FA6-1FC3-4BB0-92C3-B7223C9643FB}" type="presParOf" srcId="{FF8FA4E2-BEA6-45ED-BABA-30FE8FD51AC7}" destId="{BC266D88-ABCF-477D-8537-E6678A69B71F}" srcOrd="2" destOrd="0" presId="urn:microsoft.com/office/officeart/2005/8/layout/radial1"/>
    <dgm:cxn modelId="{01607350-CAF1-4266-8EFD-73983FD68619}" type="presParOf" srcId="{FF8FA4E2-BEA6-45ED-BABA-30FE8FD51AC7}" destId="{3467C613-1C78-4F0C-BCBE-F7F01003016A}" srcOrd="3" destOrd="0" presId="urn:microsoft.com/office/officeart/2005/8/layout/radial1"/>
    <dgm:cxn modelId="{C8BD6484-EAFE-4EDA-84B7-BCA40D968A22}" type="presParOf" srcId="{3467C613-1C78-4F0C-BCBE-F7F01003016A}" destId="{666A9090-E5FC-4C5D-B639-6DE3FFD493A7}" srcOrd="0" destOrd="0" presId="urn:microsoft.com/office/officeart/2005/8/layout/radial1"/>
    <dgm:cxn modelId="{1D6BB748-A425-4D15-8AE4-E66EEBA12510}" type="presParOf" srcId="{FF8FA4E2-BEA6-45ED-BABA-30FE8FD51AC7}" destId="{290BC828-7209-4068-BC06-9D30AFD19F08}" srcOrd="4" destOrd="0" presId="urn:microsoft.com/office/officeart/2005/8/layout/radial1"/>
    <dgm:cxn modelId="{ECAE50E8-5F28-4DD4-8036-9DE3F8904B7E}" type="presParOf" srcId="{FF8FA4E2-BEA6-45ED-BABA-30FE8FD51AC7}" destId="{14DF8FEC-E450-4282-921D-E0E9690CB6A8}" srcOrd="5" destOrd="0" presId="urn:microsoft.com/office/officeart/2005/8/layout/radial1"/>
    <dgm:cxn modelId="{11E7667A-C013-4A7C-8C5F-87F597F6A0ED}" type="presParOf" srcId="{14DF8FEC-E450-4282-921D-E0E9690CB6A8}" destId="{B7BBF64E-11F2-4BDB-B332-AF70FB83074A}" srcOrd="0" destOrd="0" presId="urn:microsoft.com/office/officeart/2005/8/layout/radial1"/>
    <dgm:cxn modelId="{BA5A40D5-CE51-499A-B51A-62E4787760BD}" type="presParOf" srcId="{FF8FA4E2-BEA6-45ED-BABA-30FE8FD51AC7}" destId="{3FF4C8D0-6C77-4352-A8D9-4BE0531274B6}" srcOrd="6" destOrd="0" presId="urn:microsoft.com/office/officeart/2005/8/layout/radial1"/>
    <dgm:cxn modelId="{DAF549F6-C4CC-4C36-A1CD-35D4E0C13895}" type="presParOf" srcId="{FF8FA4E2-BEA6-45ED-BABA-30FE8FD51AC7}" destId="{062CC329-1D41-47C7-A1AA-2FA02081C306}" srcOrd="7" destOrd="0" presId="urn:microsoft.com/office/officeart/2005/8/layout/radial1"/>
    <dgm:cxn modelId="{91DA2CAF-DD1C-4324-937D-C0D846E18518}" type="presParOf" srcId="{062CC329-1D41-47C7-A1AA-2FA02081C306}" destId="{042BFC48-6201-4757-8E86-D289975B188E}" srcOrd="0" destOrd="0" presId="urn:microsoft.com/office/officeart/2005/8/layout/radial1"/>
    <dgm:cxn modelId="{3C1B5CF1-7384-496A-8782-41860D873A9E}" type="presParOf" srcId="{FF8FA4E2-BEA6-45ED-BABA-30FE8FD51AC7}" destId="{FE78389B-D286-408D-87DF-9B654FE5D2BD}" srcOrd="8" destOrd="0" presId="urn:microsoft.com/office/officeart/2005/8/layout/radial1"/>
    <dgm:cxn modelId="{6D5BBEE4-5B36-4F8F-B5E4-0D884F507EC1}" type="presParOf" srcId="{FF8FA4E2-BEA6-45ED-BABA-30FE8FD51AC7}" destId="{0AB39599-8CEF-4B11-9B1C-E0D0D9DA0DAA}" srcOrd="9" destOrd="0" presId="urn:microsoft.com/office/officeart/2005/8/layout/radial1"/>
    <dgm:cxn modelId="{F9FE7E44-537B-4690-B67B-A932701B9B75}" type="presParOf" srcId="{0AB39599-8CEF-4B11-9B1C-E0D0D9DA0DAA}" destId="{39DA2094-18EA-4043-B218-74284EE68CFA}" srcOrd="0" destOrd="0" presId="urn:microsoft.com/office/officeart/2005/8/layout/radial1"/>
    <dgm:cxn modelId="{91456067-2EA3-4EE8-AD28-16AC14EBBDD0}" type="presParOf" srcId="{FF8FA4E2-BEA6-45ED-BABA-30FE8FD51AC7}" destId="{25AA8C1F-62ED-4C2E-BA75-74B3F117F91B}" srcOrd="10" destOrd="0" presId="urn:microsoft.com/office/officeart/2005/8/layout/radial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75D649-E55B-4C9B-8EC1-49572C199A36}"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s-MX"/>
        </a:p>
      </dgm:t>
    </dgm:pt>
    <dgm:pt modelId="{E779A7B6-5FFB-4C98-9F31-00BA012D0078}" type="asst">
      <dgm:prSet phldrT="[Texto]" custT="1"/>
      <dgm:spPr>
        <a:solidFill>
          <a:schemeClr val="tx2"/>
        </a:solidFill>
        <a:ln w="12700">
          <a:solidFill>
            <a:schemeClr val="accent1">
              <a:lumMod val="75000"/>
            </a:schemeClr>
          </a:solidFill>
        </a:ln>
      </dgm:spPr>
      <dgm:t>
        <a:bodyPr/>
        <a:lstStyle/>
        <a:p>
          <a:pPr algn="ctr"/>
          <a:r>
            <a:rPr lang="es-MX" sz="10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r>
            <a:rPr lang="es-MX" sz="8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¿A dónde queremos ir?</a:t>
          </a:r>
        </a:p>
        <a:p>
          <a:pPr algn="ctr"/>
          <a:r>
            <a:rPr lang="es-MX" sz="8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¿Qué resultados queremos lograr?</a:t>
          </a:r>
        </a:p>
      </dgm:t>
    </dgm:pt>
    <dgm:pt modelId="{5C62770C-B01D-4086-A5F6-4CCF3510A45C}" type="parTrans" cxnId="{5F4132B2-4C90-4FEF-A5A2-D2EE641669FB}">
      <dgm:prSet/>
      <dgm:spPr/>
      <dgm:t>
        <a:bodyPr/>
        <a:lstStyle/>
        <a:p>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C92DE879-18AC-4371-BFD8-FB89D3F4A37B}" type="sibTrans" cxnId="{5F4132B2-4C90-4FEF-A5A2-D2EE641669FB}">
      <dgm:prSet/>
      <dgm:spPr/>
      <dgm:t>
        <a:bodyPr/>
        <a:lstStyle/>
        <a:p>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1151B9D8-7C7D-4213-B224-8E14DF83E95B}">
      <dgm:prSet phldrT="[Texto]" custT="1"/>
      <dgm:spPr>
        <a:solidFill>
          <a:schemeClr val="tx2"/>
        </a:solidFill>
        <a:ln>
          <a:solidFill>
            <a:schemeClr val="tx2">
              <a:lumMod val="50000"/>
            </a:schemeClr>
          </a:solidFill>
        </a:ln>
      </dgm:spPr>
      <dgm:t>
        <a:bodyPr/>
        <a:lstStyle/>
        <a:p>
          <a:pPr algn="ctr"/>
          <a:r>
            <a:rPr lang="es-MX" sz="10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p>
        <a:p>
          <a:pPr algn="ctr"/>
          <a:endParaRPr lang="es-MX" sz="10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p>
        <a:p>
          <a:pPr algn="ctr"/>
          <a:r>
            <a:rPr lang="es-MX" sz="8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Objetivos Estratégicos</a:t>
          </a: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Logros que espera el Conapred</a:t>
          </a: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para cumplir con su Misión.</a:t>
          </a:r>
        </a:p>
        <a:p>
          <a:pPr algn="ctr"/>
          <a:r>
            <a:rPr lang="es-ES" sz="7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r>
            <a:rPr lang="es-ES" sz="6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Claros, Realistas, Desafiantes y</a:t>
          </a:r>
        </a:p>
        <a:p>
          <a:pPr algn="ctr"/>
          <a:r>
            <a:rPr lang="es-ES" sz="6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Congruentes entre si.</a:t>
          </a:r>
          <a:endParaRPr lang="es-MX" sz="6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endParaRPr lang="es-MX" sz="10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a:p>
          <a:pPr algn="ctr"/>
          <a:endParaRPr lang="es-MX" sz="10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a:p>
          <a:pPr algn="ctr"/>
          <a:endParaRPr lang="es-MX" sz="10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8B0C86C0-2352-4CE1-A518-D369D5A81E30}" type="parTrans" cxnId="{95EDF748-C6B6-4B83-9EEF-879A8D513FDB}">
      <dgm:prSet/>
      <dgm:spPr/>
      <dgm:t>
        <a:bodyPr/>
        <a:lstStyle/>
        <a:p>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6F6D5B36-0082-45DC-B625-38C687CDF2B7}" type="sibTrans" cxnId="{95EDF748-C6B6-4B83-9EEF-879A8D513FDB}">
      <dgm:prSet/>
      <dgm:spPr/>
      <dgm:t>
        <a:bodyPr/>
        <a:lstStyle/>
        <a:p>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6CA90A17-EA46-4171-A4D4-BA44FD49C5FE}" type="pres">
      <dgm:prSet presAssocID="{E475D649-E55B-4C9B-8EC1-49572C199A36}" presName="hierChild1" presStyleCnt="0">
        <dgm:presLayoutVars>
          <dgm:orgChart val="1"/>
          <dgm:chPref val="1"/>
          <dgm:dir/>
          <dgm:animOne val="branch"/>
          <dgm:animLvl val="lvl"/>
          <dgm:resizeHandles/>
        </dgm:presLayoutVars>
      </dgm:prSet>
      <dgm:spPr/>
    </dgm:pt>
    <dgm:pt modelId="{E0E02017-2371-43A3-9DBF-B92566D98FE5}" type="pres">
      <dgm:prSet presAssocID="{E779A7B6-5FFB-4C98-9F31-00BA012D0078}" presName="hierRoot1" presStyleCnt="0">
        <dgm:presLayoutVars>
          <dgm:hierBranch val="init"/>
        </dgm:presLayoutVars>
      </dgm:prSet>
      <dgm:spPr/>
    </dgm:pt>
    <dgm:pt modelId="{A8B5C1DE-D86E-443F-8241-00047C4DD4AC}" type="pres">
      <dgm:prSet presAssocID="{E779A7B6-5FFB-4C98-9F31-00BA012D0078}" presName="rootComposite1" presStyleCnt="0"/>
      <dgm:spPr/>
    </dgm:pt>
    <dgm:pt modelId="{725DD43F-C75B-453D-92FF-B15AB588899B}" type="pres">
      <dgm:prSet presAssocID="{E779A7B6-5FFB-4C98-9F31-00BA012D0078}" presName="rootText1" presStyleLbl="node0" presStyleIdx="0" presStyleCnt="1" custScaleY="75686">
        <dgm:presLayoutVars>
          <dgm:chPref val="3"/>
        </dgm:presLayoutVars>
      </dgm:prSet>
      <dgm:spPr>
        <a:prstGeom prst="flowChartAlternateProcess">
          <a:avLst/>
        </a:prstGeom>
      </dgm:spPr>
    </dgm:pt>
    <dgm:pt modelId="{B1FE24F0-B6EB-43DA-86EF-6FF51826FEA9}" type="pres">
      <dgm:prSet presAssocID="{E779A7B6-5FFB-4C98-9F31-00BA012D0078}" presName="rootConnector1" presStyleLbl="asst0" presStyleIdx="0" presStyleCnt="0"/>
      <dgm:spPr/>
    </dgm:pt>
    <dgm:pt modelId="{87D1DEB1-72FC-403D-A012-E0702F431AC7}" type="pres">
      <dgm:prSet presAssocID="{E779A7B6-5FFB-4C98-9F31-00BA012D0078}" presName="hierChild2" presStyleCnt="0"/>
      <dgm:spPr/>
    </dgm:pt>
    <dgm:pt modelId="{7DAA71DE-AC7E-48F5-80B8-25C07B3AE472}" type="pres">
      <dgm:prSet presAssocID="{8B0C86C0-2352-4CE1-A518-D369D5A81E30}" presName="Name64" presStyleLbl="parChTrans1D2" presStyleIdx="0" presStyleCnt="1"/>
      <dgm:spPr/>
    </dgm:pt>
    <dgm:pt modelId="{82954194-6CE6-4758-9D95-50E172C67839}" type="pres">
      <dgm:prSet presAssocID="{1151B9D8-7C7D-4213-B224-8E14DF83E95B}" presName="hierRoot2" presStyleCnt="0">
        <dgm:presLayoutVars>
          <dgm:hierBranch val="init"/>
        </dgm:presLayoutVars>
      </dgm:prSet>
      <dgm:spPr/>
    </dgm:pt>
    <dgm:pt modelId="{FCBE8996-D58D-4ED3-925D-D6DF69790C2C}" type="pres">
      <dgm:prSet presAssocID="{1151B9D8-7C7D-4213-B224-8E14DF83E95B}" presName="rootComposite" presStyleCnt="0"/>
      <dgm:spPr/>
    </dgm:pt>
    <dgm:pt modelId="{5352A280-D117-4256-BED3-473EEEE6EB99}" type="pres">
      <dgm:prSet presAssocID="{1151B9D8-7C7D-4213-B224-8E14DF83E95B}" presName="rootText" presStyleLbl="node2" presStyleIdx="0" presStyleCnt="1" custScaleY="164205">
        <dgm:presLayoutVars>
          <dgm:chPref val="3"/>
        </dgm:presLayoutVars>
      </dgm:prSet>
      <dgm:spPr>
        <a:prstGeom prst="flowChartAlternateProcess">
          <a:avLst/>
        </a:prstGeom>
      </dgm:spPr>
    </dgm:pt>
    <dgm:pt modelId="{F395B611-6985-4422-9860-5A276B4471D8}" type="pres">
      <dgm:prSet presAssocID="{1151B9D8-7C7D-4213-B224-8E14DF83E95B}" presName="rootConnector" presStyleLbl="node2" presStyleIdx="0" presStyleCnt="1"/>
      <dgm:spPr/>
    </dgm:pt>
    <dgm:pt modelId="{DAFAC34A-4BCB-4F56-8C15-55D3BD99A66C}" type="pres">
      <dgm:prSet presAssocID="{1151B9D8-7C7D-4213-B224-8E14DF83E95B}" presName="hierChild4" presStyleCnt="0"/>
      <dgm:spPr/>
    </dgm:pt>
    <dgm:pt modelId="{14D1B7BB-5029-4637-A430-13E8F96EF039}" type="pres">
      <dgm:prSet presAssocID="{1151B9D8-7C7D-4213-B224-8E14DF83E95B}" presName="hierChild5" presStyleCnt="0"/>
      <dgm:spPr/>
    </dgm:pt>
    <dgm:pt modelId="{656E8FF9-199E-4C28-A7A6-4A1390378460}" type="pres">
      <dgm:prSet presAssocID="{E779A7B6-5FFB-4C98-9F31-00BA012D0078}" presName="hierChild3" presStyleCnt="0"/>
      <dgm:spPr/>
    </dgm:pt>
  </dgm:ptLst>
  <dgm:cxnLst>
    <dgm:cxn modelId="{C0F2691D-773B-4D93-BE63-E4039A2A27E1}" type="presOf" srcId="{1151B9D8-7C7D-4213-B224-8E14DF83E95B}" destId="{F395B611-6985-4422-9860-5A276B4471D8}" srcOrd="1" destOrd="0" presId="urn:microsoft.com/office/officeart/2009/3/layout/HorizontalOrganizationChart"/>
    <dgm:cxn modelId="{02528223-0089-4735-BFA1-EB19D274709E}" type="presOf" srcId="{E779A7B6-5FFB-4C98-9F31-00BA012D0078}" destId="{725DD43F-C75B-453D-92FF-B15AB588899B}" srcOrd="0" destOrd="0" presId="urn:microsoft.com/office/officeart/2009/3/layout/HorizontalOrganizationChart"/>
    <dgm:cxn modelId="{95EDF748-C6B6-4B83-9EEF-879A8D513FDB}" srcId="{E779A7B6-5FFB-4C98-9F31-00BA012D0078}" destId="{1151B9D8-7C7D-4213-B224-8E14DF83E95B}" srcOrd="0" destOrd="0" parTransId="{8B0C86C0-2352-4CE1-A518-D369D5A81E30}" sibTransId="{6F6D5B36-0082-45DC-B625-38C687CDF2B7}"/>
    <dgm:cxn modelId="{27500158-CA48-4899-A392-CF1C47A9DF14}" type="presOf" srcId="{1151B9D8-7C7D-4213-B224-8E14DF83E95B}" destId="{5352A280-D117-4256-BED3-473EEEE6EB99}" srcOrd="0" destOrd="0" presId="urn:microsoft.com/office/officeart/2009/3/layout/HorizontalOrganizationChart"/>
    <dgm:cxn modelId="{EEFDD2A5-F77D-4BA5-AC39-337719C9F7E1}" type="presOf" srcId="{E779A7B6-5FFB-4C98-9F31-00BA012D0078}" destId="{B1FE24F0-B6EB-43DA-86EF-6FF51826FEA9}" srcOrd="1" destOrd="0" presId="urn:microsoft.com/office/officeart/2009/3/layout/HorizontalOrganizationChart"/>
    <dgm:cxn modelId="{5F4132B2-4C90-4FEF-A5A2-D2EE641669FB}" srcId="{E475D649-E55B-4C9B-8EC1-49572C199A36}" destId="{E779A7B6-5FFB-4C98-9F31-00BA012D0078}" srcOrd="0" destOrd="0" parTransId="{5C62770C-B01D-4086-A5F6-4CCF3510A45C}" sibTransId="{C92DE879-18AC-4371-BFD8-FB89D3F4A37B}"/>
    <dgm:cxn modelId="{550873C8-0700-4436-9F6B-589BBECB0F38}" type="presOf" srcId="{8B0C86C0-2352-4CE1-A518-D369D5A81E30}" destId="{7DAA71DE-AC7E-48F5-80B8-25C07B3AE472}" srcOrd="0" destOrd="0" presId="urn:microsoft.com/office/officeart/2009/3/layout/HorizontalOrganizationChart"/>
    <dgm:cxn modelId="{AC3A7BEC-D44E-4CC8-990B-D397C0A82612}" type="presOf" srcId="{E475D649-E55B-4C9B-8EC1-49572C199A36}" destId="{6CA90A17-EA46-4171-A4D4-BA44FD49C5FE}" srcOrd="0" destOrd="0" presId="urn:microsoft.com/office/officeart/2009/3/layout/HorizontalOrganizationChart"/>
    <dgm:cxn modelId="{87BAE0E6-15BD-4974-856C-E4725260E44E}" type="presParOf" srcId="{6CA90A17-EA46-4171-A4D4-BA44FD49C5FE}" destId="{E0E02017-2371-43A3-9DBF-B92566D98FE5}" srcOrd="0" destOrd="0" presId="urn:microsoft.com/office/officeart/2009/3/layout/HorizontalOrganizationChart"/>
    <dgm:cxn modelId="{44E71DE6-7E62-4E5A-9AA9-4F5005068D92}" type="presParOf" srcId="{E0E02017-2371-43A3-9DBF-B92566D98FE5}" destId="{A8B5C1DE-D86E-443F-8241-00047C4DD4AC}" srcOrd="0" destOrd="0" presId="urn:microsoft.com/office/officeart/2009/3/layout/HorizontalOrganizationChart"/>
    <dgm:cxn modelId="{5B670C40-EEFC-4E1F-9800-082F53EDC1E9}" type="presParOf" srcId="{A8B5C1DE-D86E-443F-8241-00047C4DD4AC}" destId="{725DD43F-C75B-453D-92FF-B15AB588899B}" srcOrd="0" destOrd="0" presId="urn:microsoft.com/office/officeart/2009/3/layout/HorizontalOrganizationChart"/>
    <dgm:cxn modelId="{CA7CC74E-0E8E-4273-ACDA-13E1778E0953}" type="presParOf" srcId="{A8B5C1DE-D86E-443F-8241-00047C4DD4AC}" destId="{B1FE24F0-B6EB-43DA-86EF-6FF51826FEA9}" srcOrd="1" destOrd="0" presId="urn:microsoft.com/office/officeart/2009/3/layout/HorizontalOrganizationChart"/>
    <dgm:cxn modelId="{237C5525-0951-44EE-AC05-11BB1068B561}" type="presParOf" srcId="{E0E02017-2371-43A3-9DBF-B92566D98FE5}" destId="{87D1DEB1-72FC-403D-A012-E0702F431AC7}" srcOrd="1" destOrd="0" presId="urn:microsoft.com/office/officeart/2009/3/layout/HorizontalOrganizationChart"/>
    <dgm:cxn modelId="{44F2BECD-A7B2-4A61-8FFB-FA0DE70775C6}" type="presParOf" srcId="{87D1DEB1-72FC-403D-A012-E0702F431AC7}" destId="{7DAA71DE-AC7E-48F5-80B8-25C07B3AE472}" srcOrd="0" destOrd="0" presId="urn:microsoft.com/office/officeart/2009/3/layout/HorizontalOrganizationChart"/>
    <dgm:cxn modelId="{0252F759-34A6-4D25-951F-6129A7F6FD2B}" type="presParOf" srcId="{87D1DEB1-72FC-403D-A012-E0702F431AC7}" destId="{82954194-6CE6-4758-9D95-50E172C67839}" srcOrd="1" destOrd="0" presId="urn:microsoft.com/office/officeart/2009/3/layout/HorizontalOrganizationChart"/>
    <dgm:cxn modelId="{54442E50-F357-49C3-941C-E4AC0CDF442D}" type="presParOf" srcId="{82954194-6CE6-4758-9D95-50E172C67839}" destId="{FCBE8996-D58D-4ED3-925D-D6DF69790C2C}" srcOrd="0" destOrd="0" presId="urn:microsoft.com/office/officeart/2009/3/layout/HorizontalOrganizationChart"/>
    <dgm:cxn modelId="{DAE56EC0-E2FD-4AD5-A9EC-2195A8DA8B08}" type="presParOf" srcId="{FCBE8996-D58D-4ED3-925D-D6DF69790C2C}" destId="{5352A280-D117-4256-BED3-473EEEE6EB99}" srcOrd="0" destOrd="0" presId="urn:microsoft.com/office/officeart/2009/3/layout/HorizontalOrganizationChart"/>
    <dgm:cxn modelId="{D49AE8E0-3CFE-4240-AAF6-409C05863567}" type="presParOf" srcId="{FCBE8996-D58D-4ED3-925D-D6DF69790C2C}" destId="{F395B611-6985-4422-9860-5A276B4471D8}" srcOrd="1" destOrd="0" presId="urn:microsoft.com/office/officeart/2009/3/layout/HorizontalOrganizationChart"/>
    <dgm:cxn modelId="{147EB977-A0FF-4CDF-9F8C-2276E688F56C}" type="presParOf" srcId="{82954194-6CE6-4758-9D95-50E172C67839}" destId="{DAFAC34A-4BCB-4F56-8C15-55D3BD99A66C}" srcOrd="1" destOrd="0" presId="urn:microsoft.com/office/officeart/2009/3/layout/HorizontalOrganizationChart"/>
    <dgm:cxn modelId="{DFBD54AB-FE2B-4DE3-8258-C58038CE7FA2}" type="presParOf" srcId="{82954194-6CE6-4758-9D95-50E172C67839}" destId="{14D1B7BB-5029-4637-A430-13E8F96EF039}" srcOrd="2" destOrd="0" presId="urn:microsoft.com/office/officeart/2009/3/layout/HorizontalOrganizationChart"/>
    <dgm:cxn modelId="{5BEC7D24-C205-4991-A1AE-4A446279F340}" type="presParOf" srcId="{E0E02017-2371-43A3-9DBF-B92566D98FE5}" destId="{656E8FF9-199E-4C28-A7A6-4A1390378460}" srcOrd="2" destOrd="0" presId="urn:microsoft.com/office/officeart/2009/3/layout/HorizontalOrganizationChart"/>
  </dgm:cxnLst>
  <dgm:bg>
    <a:effectLst>
      <a:outerShdw blurRad="50800" dist="50800" dir="5400000" algn="ctr" rotWithShape="0">
        <a:schemeClr val="bg2"/>
      </a:outerShdw>
    </a:effect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75D649-E55B-4C9B-8EC1-49572C199A36}"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s-MX"/>
        </a:p>
      </dgm:t>
    </dgm:pt>
    <dgm:pt modelId="{E779A7B6-5FFB-4C98-9F31-00BA012D0078}" type="asst">
      <dgm:prSet phldrT="[Texto]" custT="1"/>
      <dgm:spPr>
        <a:solidFill>
          <a:schemeClr val="tx2"/>
        </a:solidFill>
        <a:ln w="12700">
          <a:solidFill>
            <a:schemeClr val="accent1">
              <a:lumMod val="75000"/>
            </a:schemeClr>
          </a:solidFill>
        </a:ln>
      </dgm:spPr>
      <dgm:t>
        <a:bodyPr/>
        <a:lstStyle/>
        <a:p>
          <a:pPr algn="ctr"/>
          <a:r>
            <a:rPr lang="es-MX" sz="10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r>
            <a:rPr lang="es-MX" sz="8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¿Cómo llegaremos?</a:t>
          </a: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p>
      </dgm:t>
    </dgm:pt>
    <dgm:pt modelId="{5C62770C-B01D-4086-A5F6-4CCF3510A45C}" type="parTrans" cxnId="{5F4132B2-4C90-4FEF-A5A2-D2EE641669FB}">
      <dgm:prSet/>
      <dgm:spPr/>
      <dgm:t>
        <a:bodyPr/>
        <a:lstStyle/>
        <a:p>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C92DE879-18AC-4371-BFD8-FB89D3F4A37B}" type="sibTrans" cxnId="{5F4132B2-4C90-4FEF-A5A2-D2EE641669FB}">
      <dgm:prSet/>
      <dgm:spPr/>
      <dgm:t>
        <a:bodyPr/>
        <a:lstStyle/>
        <a:p>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1151B9D8-7C7D-4213-B224-8E14DF83E95B}">
      <dgm:prSet phldrT="[Texto]" custT="1"/>
      <dgm:spPr>
        <a:solidFill>
          <a:schemeClr val="tx2"/>
        </a:solidFill>
        <a:ln>
          <a:solidFill>
            <a:schemeClr val="tx2">
              <a:lumMod val="50000"/>
            </a:schemeClr>
          </a:solidFill>
        </a:ln>
      </dgm:spPr>
      <dgm:t>
        <a:bodyPr/>
        <a:lstStyle/>
        <a:p>
          <a:pPr algn="ctr"/>
          <a:r>
            <a:rPr lang="es-MX" sz="10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r>
            <a:rPr lang="es-MX" sz="8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Estrategias</a:t>
          </a: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Plan de Acción para implementar</a:t>
          </a: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los objetivos estratégicos y</a:t>
          </a: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determinar el presupuesto que</a:t>
          </a: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ayudarán al desmantelamiento de</a:t>
          </a:r>
        </a:p>
        <a:p>
          <a:pPr algn="ct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prácticas discriminatorias.</a:t>
          </a:r>
          <a:endParaRPr lang="es-MX" sz="10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8B0C86C0-2352-4CE1-A518-D369D5A81E30}" type="parTrans" cxnId="{95EDF748-C6B6-4B83-9EEF-879A8D513FDB}">
      <dgm:prSet/>
      <dgm:spPr/>
      <dgm:t>
        <a:bodyPr/>
        <a:lstStyle/>
        <a:p>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6F6D5B36-0082-45DC-B625-38C687CDF2B7}" type="sibTrans" cxnId="{95EDF748-C6B6-4B83-9EEF-879A8D513FDB}">
      <dgm:prSet/>
      <dgm:spPr/>
      <dgm:t>
        <a:bodyPr/>
        <a:lstStyle/>
        <a:p>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6CA90A17-EA46-4171-A4D4-BA44FD49C5FE}" type="pres">
      <dgm:prSet presAssocID="{E475D649-E55B-4C9B-8EC1-49572C199A36}" presName="hierChild1" presStyleCnt="0">
        <dgm:presLayoutVars>
          <dgm:orgChart val="1"/>
          <dgm:chPref val="1"/>
          <dgm:dir/>
          <dgm:animOne val="branch"/>
          <dgm:animLvl val="lvl"/>
          <dgm:resizeHandles/>
        </dgm:presLayoutVars>
      </dgm:prSet>
      <dgm:spPr/>
    </dgm:pt>
    <dgm:pt modelId="{E0E02017-2371-43A3-9DBF-B92566D98FE5}" type="pres">
      <dgm:prSet presAssocID="{E779A7B6-5FFB-4C98-9F31-00BA012D0078}" presName="hierRoot1" presStyleCnt="0">
        <dgm:presLayoutVars>
          <dgm:hierBranch val="init"/>
        </dgm:presLayoutVars>
      </dgm:prSet>
      <dgm:spPr/>
    </dgm:pt>
    <dgm:pt modelId="{A8B5C1DE-D86E-443F-8241-00047C4DD4AC}" type="pres">
      <dgm:prSet presAssocID="{E779A7B6-5FFB-4C98-9F31-00BA012D0078}" presName="rootComposite1" presStyleCnt="0"/>
      <dgm:spPr/>
    </dgm:pt>
    <dgm:pt modelId="{725DD43F-C75B-453D-92FF-B15AB588899B}" type="pres">
      <dgm:prSet presAssocID="{E779A7B6-5FFB-4C98-9F31-00BA012D0078}" presName="rootText1" presStyleLbl="node0" presStyleIdx="0" presStyleCnt="1" custScaleY="75686">
        <dgm:presLayoutVars>
          <dgm:chPref val="3"/>
        </dgm:presLayoutVars>
      </dgm:prSet>
      <dgm:spPr>
        <a:prstGeom prst="flowChartAlternateProcess">
          <a:avLst/>
        </a:prstGeom>
      </dgm:spPr>
    </dgm:pt>
    <dgm:pt modelId="{B1FE24F0-B6EB-43DA-86EF-6FF51826FEA9}" type="pres">
      <dgm:prSet presAssocID="{E779A7B6-5FFB-4C98-9F31-00BA012D0078}" presName="rootConnector1" presStyleLbl="asst0" presStyleIdx="0" presStyleCnt="0"/>
      <dgm:spPr/>
    </dgm:pt>
    <dgm:pt modelId="{87D1DEB1-72FC-403D-A012-E0702F431AC7}" type="pres">
      <dgm:prSet presAssocID="{E779A7B6-5FFB-4C98-9F31-00BA012D0078}" presName="hierChild2" presStyleCnt="0"/>
      <dgm:spPr/>
    </dgm:pt>
    <dgm:pt modelId="{7DAA71DE-AC7E-48F5-80B8-25C07B3AE472}" type="pres">
      <dgm:prSet presAssocID="{8B0C86C0-2352-4CE1-A518-D369D5A81E30}" presName="Name64" presStyleLbl="parChTrans1D2" presStyleIdx="0" presStyleCnt="1"/>
      <dgm:spPr/>
    </dgm:pt>
    <dgm:pt modelId="{82954194-6CE6-4758-9D95-50E172C67839}" type="pres">
      <dgm:prSet presAssocID="{1151B9D8-7C7D-4213-B224-8E14DF83E95B}" presName="hierRoot2" presStyleCnt="0">
        <dgm:presLayoutVars>
          <dgm:hierBranch val="init"/>
        </dgm:presLayoutVars>
      </dgm:prSet>
      <dgm:spPr/>
    </dgm:pt>
    <dgm:pt modelId="{FCBE8996-D58D-4ED3-925D-D6DF69790C2C}" type="pres">
      <dgm:prSet presAssocID="{1151B9D8-7C7D-4213-B224-8E14DF83E95B}" presName="rootComposite" presStyleCnt="0"/>
      <dgm:spPr/>
    </dgm:pt>
    <dgm:pt modelId="{5352A280-D117-4256-BED3-473EEEE6EB99}" type="pres">
      <dgm:prSet presAssocID="{1151B9D8-7C7D-4213-B224-8E14DF83E95B}" presName="rootText" presStyleLbl="node2" presStyleIdx="0" presStyleCnt="1" custScaleY="184634">
        <dgm:presLayoutVars>
          <dgm:chPref val="3"/>
        </dgm:presLayoutVars>
      </dgm:prSet>
      <dgm:spPr>
        <a:prstGeom prst="flowChartAlternateProcess">
          <a:avLst/>
        </a:prstGeom>
      </dgm:spPr>
    </dgm:pt>
    <dgm:pt modelId="{F395B611-6985-4422-9860-5A276B4471D8}" type="pres">
      <dgm:prSet presAssocID="{1151B9D8-7C7D-4213-B224-8E14DF83E95B}" presName="rootConnector" presStyleLbl="node2" presStyleIdx="0" presStyleCnt="1"/>
      <dgm:spPr/>
    </dgm:pt>
    <dgm:pt modelId="{DAFAC34A-4BCB-4F56-8C15-55D3BD99A66C}" type="pres">
      <dgm:prSet presAssocID="{1151B9D8-7C7D-4213-B224-8E14DF83E95B}" presName="hierChild4" presStyleCnt="0"/>
      <dgm:spPr/>
    </dgm:pt>
    <dgm:pt modelId="{14D1B7BB-5029-4637-A430-13E8F96EF039}" type="pres">
      <dgm:prSet presAssocID="{1151B9D8-7C7D-4213-B224-8E14DF83E95B}" presName="hierChild5" presStyleCnt="0"/>
      <dgm:spPr/>
    </dgm:pt>
    <dgm:pt modelId="{656E8FF9-199E-4C28-A7A6-4A1390378460}" type="pres">
      <dgm:prSet presAssocID="{E779A7B6-5FFB-4C98-9F31-00BA012D0078}" presName="hierChild3" presStyleCnt="0"/>
      <dgm:spPr/>
    </dgm:pt>
  </dgm:ptLst>
  <dgm:cxnLst>
    <dgm:cxn modelId="{C0F2691D-773B-4D93-BE63-E4039A2A27E1}" type="presOf" srcId="{1151B9D8-7C7D-4213-B224-8E14DF83E95B}" destId="{F395B611-6985-4422-9860-5A276B4471D8}" srcOrd="1" destOrd="0" presId="urn:microsoft.com/office/officeart/2009/3/layout/HorizontalOrganizationChart"/>
    <dgm:cxn modelId="{02528223-0089-4735-BFA1-EB19D274709E}" type="presOf" srcId="{E779A7B6-5FFB-4C98-9F31-00BA012D0078}" destId="{725DD43F-C75B-453D-92FF-B15AB588899B}" srcOrd="0" destOrd="0" presId="urn:microsoft.com/office/officeart/2009/3/layout/HorizontalOrganizationChart"/>
    <dgm:cxn modelId="{95EDF748-C6B6-4B83-9EEF-879A8D513FDB}" srcId="{E779A7B6-5FFB-4C98-9F31-00BA012D0078}" destId="{1151B9D8-7C7D-4213-B224-8E14DF83E95B}" srcOrd="0" destOrd="0" parTransId="{8B0C86C0-2352-4CE1-A518-D369D5A81E30}" sibTransId="{6F6D5B36-0082-45DC-B625-38C687CDF2B7}"/>
    <dgm:cxn modelId="{27500158-CA48-4899-A392-CF1C47A9DF14}" type="presOf" srcId="{1151B9D8-7C7D-4213-B224-8E14DF83E95B}" destId="{5352A280-D117-4256-BED3-473EEEE6EB99}" srcOrd="0" destOrd="0" presId="urn:microsoft.com/office/officeart/2009/3/layout/HorizontalOrganizationChart"/>
    <dgm:cxn modelId="{EEFDD2A5-F77D-4BA5-AC39-337719C9F7E1}" type="presOf" srcId="{E779A7B6-5FFB-4C98-9F31-00BA012D0078}" destId="{B1FE24F0-B6EB-43DA-86EF-6FF51826FEA9}" srcOrd="1" destOrd="0" presId="urn:microsoft.com/office/officeart/2009/3/layout/HorizontalOrganizationChart"/>
    <dgm:cxn modelId="{5F4132B2-4C90-4FEF-A5A2-D2EE641669FB}" srcId="{E475D649-E55B-4C9B-8EC1-49572C199A36}" destId="{E779A7B6-5FFB-4C98-9F31-00BA012D0078}" srcOrd="0" destOrd="0" parTransId="{5C62770C-B01D-4086-A5F6-4CCF3510A45C}" sibTransId="{C92DE879-18AC-4371-BFD8-FB89D3F4A37B}"/>
    <dgm:cxn modelId="{550873C8-0700-4436-9F6B-589BBECB0F38}" type="presOf" srcId="{8B0C86C0-2352-4CE1-A518-D369D5A81E30}" destId="{7DAA71DE-AC7E-48F5-80B8-25C07B3AE472}" srcOrd="0" destOrd="0" presId="urn:microsoft.com/office/officeart/2009/3/layout/HorizontalOrganizationChart"/>
    <dgm:cxn modelId="{AC3A7BEC-D44E-4CC8-990B-D397C0A82612}" type="presOf" srcId="{E475D649-E55B-4C9B-8EC1-49572C199A36}" destId="{6CA90A17-EA46-4171-A4D4-BA44FD49C5FE}" srcOrd="0" destOrd="0" presId="urn:microsoft.com/office/officeart/2009/3/layout/HorizontalOrganizationChart"/>
    <dgm:cxn modelId="{87BAE0E6-15BD-4974-856C-E4725260E44E}" type="presParOf" srcId="{6CA90A17-EA46-4171-A4D4-BA44FD49C5FE}" destId="{E0E02017-2371-43A3-9DBF-B92566D98FE5}" srcOrd="0" destOrd="0" presId="urn:microsoft.com/office/officeart/2009/3/layout/HorizontalOrganizationChart"/>
    <dgm:cxn modelId="{44E71DE6-7E62-4E5A-9AA9-4F5005068D92}" type="presParOf" srcId="{E0E02017-2371-43A3-9DBF-B92566D98FE5}" destId="{A8B5C1DE-D86E-443F-8241-00047C4DD4AC}" srcOrd="0" destOrd="0" presId="urn:microsoft.com/office/officeart/2009/3/layout/HorizontalOrganizationChart"/>
    <dgm:cxn modelId="{5B670C40-EEFC-4E1F-9800-082F53EDC1E9}" type="presParOf" srcId="{A8B5C1DE-D86E-443F-8241-00047C4DD4AC}" destId="{725DD43F-C75B-453D-92FF-B15AB588899B}" srcOrd="0" destOrd="0" presId="urn:microsoft.com/office/officeart/2009/3/layout/HorizontalOrganizationChart"/>
    <dgm:cxn modelId="{CA7CC74E-0E8E-4273-ACDA-13E1778E0953}" type="presParOf" srcId="{A8B5C1DE-D86E-443F-8241-00047C4DD4AC}" destId="{B1FE24F0-B6EB-43DA-86EF-6FF51826FEA9}" srcOrd="1" destOrd="0" presId="urn:microsoft.com/office/officeart/2009/3/layout/HorizontalOrganizationChart"/>
    <dgm:cxn modelId="{237C5525-0951-44EE-AC05-11BB1068B561}" type="presParOf" srcId="{E0E02017-2371-43A3-9DBF-B92566D98FE5}" destId="{87D1DEB1-72FC-403D-A012-E0702F431AC7}" srcOrd="1" destOrd="0" presId="urn:microsoft.com/office/officeart/2009/3/layout/HorizontalOrganizationChart"/>
    <dgm:cxn modelId="{44F2BECD-A7B2-4A61-8FFB-FA0DE70775C6}" type="presParOf" srcId="{87D1DEB1-72FC-403D-A012-E0702F431AC7}" destId="{7DAA71DE-AC7E-48F5-80B8-25C07B3AE472}" srcOrd="0" destOrd="0" presId="urn:microsoft.com/office/officeart/2009/3/layout/HorizontalOrganizationChart"/>
    <dgm:cxn modelId="{0252F759-34A6-4D25-951F-6129A7F6FD2B}" type="presParOf" srcId="{87D1DEB1-72FC-403D-A012-E0702F431AC7}" destId="{82954194-6CE6-4758-9D95-50E172C67839}" srcOrd="1" destOrd="0" presId="urn:microsoft.com/office/officeart/2009/3/layout/HorizontalOrganizationChart"/>
    <dgm:cxn modelId="{54442E50-F357-49C3-941C-E4AC0CDF442D}" type="presParOf" srcId="{82954194-6CE6-4758-9D95-50E172C67839}" destId="{FCBE8996-D58D-4ED3-925D-D6DF69790C2C}" srcOrd="0" destOrd="0" presId="urn:microsoft.com/office/officeart/2009/3/layout/HorizontalOrganizationChart"/>
    <dgm:cxn modelId="{DAE56EC0-E2FD-4AD5-A9EC-2195A8DA8B08}" type="presParOf" srcId="{FCBE8996-D58D-4ED3-925D-D6DF69790C2C}" destId="{5352A280-D117-4256-BED3-473EEEE6EB99}" srcOrd="0" destOrd="0" presId="urn:microsoft.com/office/officeart/2009/3/layout/HorizontalOrganizationChart"/>
    <dgm:cxn modelId="{D49AE8E0-3CFE-4240-AAF6-409C05863567}" type="presParOf" srcId="{FCBE8996-D58D-4ED3-925D-D6DF69790C2C}" destId="{F395B611-6985-4422-9860-5A276B4471D8}" srcOrd="1" destOrd="0" presId="urn:microsoft.com/office/officeart/2009/3/layout/HorizontalOrganizationChart"/>
    <dgm:cxn modelId="{147EB977-A0FF-4CDF-9F8C-2276E688F56C}" type="presParOf" srcId="{82954194-6CE6-4758-9D95-50E172C67839}" destId="{DAFAC34A-4BCB-4F56-8C15-55D3BD99A66C}" srcOrd="1" destOrd="0" presId="urn:microsoft.com/office/officeart/2009/3/layout/HorizontalOrganizationChart"/>
    <dgm:cxn modelId="{DFBD54AB-FE2B-4DE3-8258-C58038CE7FA2}" type="presParOf" srcId="{82954194-6CE6-4758-9D95-50E172C67839}" destId="{14D1B7BB-5029-4637-A430-13E8F96EF039}" srcOrd="2" destOrd="0" presId="urn:microsoft.com/office/officeart/2009/3/layout/HorizontalOrganizationChart"/>
    <dgm:cxn modelId="{5BEC7D24-C205-4991-A1AE-4A446279F340}" type="presParOf" srcId="{E0E02017-2371-43A3-9DBF-B92566D98FE5}" destId="{656E8FF9-199E-4C28-A7A6-4A1390378460}" srcOrd="2" destOrd="0" presId="urn:microsoft.com/office/officeart/2009/3/layout/HorizontalOrganizationChart"/>
  </dgm:cxnLst>
  <dgm:bg>
    <a:effectLst>
      <a:outerShdw blurRad="50800" dist="50800" dir="5400000" algn="ctr" rotWithShape="0">
        <a:schemeClr val="bg2"/>
      </a:outerShdw>
    </a:effect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475D649-E55B-4C9B-8EC1-49572C199A36}"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s-MX"/>
        </a:p>
      </dgm:t>
    </dgm:pt>
    <dgm:pt modelId="{E779A7B6-5FFB-4C98-9F31-00BA012D0078}" type="asst">
      <dgm:prSet phldrT="[Texto]" custT="1"/>
      <dgm:spPr>
        <a:xfrm>
          <a:off x="2636" y="498335"/>
          <a:ext cx="2452166" cy="566063"/>
        </a:xfrm>
        <a:prstGeom prst="flowChartAlternateProcess">
          <a:avLst/>
        </a:prstGeom>
        <a:solidFill>
          <a:schemeClr val="tx2"/>
        </a:solidFill>
        <a:ln w="12700" cap="flat" cmpd="sng" algn="ctr">
          <a:solidFill>
            <a:srgbClr val="B08E5D">
              <a:lumMod val="75000"/>
            </a:srgbClr>
          </a:solidFill>
          <a:prstDash val="solid"/>
          <a:miter lim="800000"/>
        </a:ln>
        <a:effectLst/>
      </dgm:spPr>
      <dgm:t>
        <a:bodyPr/>
        <a:lstStyle/>
        <a:p>
          <a:pPr algn="ctr">
            <a:buNone/>
          </a:pPr>
          <a:r>
            <a:rPr lang="es-MX" sz="10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r>
            <a:rPr lang="es-MX" sz="8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¿Cómo mediremos el desempeño logrado?</a:t>
          </a:r>
          <a:endPar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5C62770C-B01D-4086-A5F6-4CCF3510A45C}" type="parTrans" cxnId="{5F4132B2-4C90-4FEF-A5A2-D2EE641669FB}">
      <dgm:prSet/>
      <dgm:spPr/>
      <dgm:t>
        <a:bodyPr/>
        <a:lstStyle/>
        <a:p>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C92DE879-18AC-4371-BFD8-FB89D3F4A37B}" type="sibTrans" cxnId="{5F4132B2-4C90-4FEF-A5A2-D2EE641669FB}">
      <dgm:prSet/>
      <dgm:spPr/>
      <dgm:t>
        <a:bodyPr/>
        <a:lstStyle/>
        <a:p>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1151B9D8-7C7D-4213-B224-8E14DF83E95B}">
      <dgm:prSet phldrT="[Texto]" custT="1"/>
      <dgm:spPr>
        <a:xfrm>
          <a:off x="2945236" y="222027"/>
          <a:ext cx="2452166" cy="1118680"/>
        </a:xfrm>
        <a:prstGeom prst="flowChartAlternateProcess">
          <a:avLst/>
        </a:prstGeom>
        <a:solidFill>
          <a:schemeClr val="tx2"/>
        </a:solidFill>
        <a:ln w="12700" cap="flat" cmpd="sng" algn="ctr">
          <a:solidFill>
            <a:srgbClr val="EDE6D7">
              <a:lumMod val="50000"/>
            </a:srgbClr>
          </a:solidFill>
          <a:prstDash val="solid"/>
          <a:miter lim="800000"/>
        </a:ln>
        <a:effectLst/>
      </dgm:spPr>
      <dgm:t>
        <a:bodyPr/>
        <a:lstStyle/>
        <a:p>
          <a:pPr algn="ctr">
            <a:buNone/>
          </a:pPr>
          <a:r>
            <a:rPr lang="es-MX" sz="800" b="1"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Indicadores de Desempeño</a:t>
          </a:r>
        </a:p>
        <a:p>
          <a:pPr algn="ctr">
            <a:buNone/>
          </a:pPr>
          <a:r>
            <a:rPr lang="es-MX" sz="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Resultados cuantificables para medir los logros, evaluar y tomar acciones </a:t>
          </a:r>
          <a:endParaRPr lang="es-MX" sz="10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8B0C86C0-2352-4CE1-A518-D369D5A81E30}" type="parTrans" cxnId="{95EDF748-C6B6-4B83-9EEF-879A8D513FDB}">
      <dgm:prSet/>
      <dgm:spPr>
        <a:xfrm>
          <a:off x="2454803" y="735647"/>
          <a:ext cx="490433" cy="91440"/>
        </a:xfrm>
        <a:custGeom>
          <a:avLst/>
          <a:gdLst/>
          <a:ahLst/>
          <a:cxnLst/>
          <a:rect l="0" t="0" r="0" b="0"/>
          <a:pathLst>
            <a:path>
              <a:moveTo>
                <a:pt x="0" y="45720"/>
              </a:moveTo>
              <a:lnTo>
                <a:pt x="490433" y="45720"/>
              </a:lnTo>
            </a:path>
          </a:pathLst>
        </a:custGeom>
        <a:noFill/>
        <a:ln w="12700" cap="flat" cmpd="sng" algn="ctr">
          <a:solidFill>
            <a:srgbClr val="B08E5D">
              <a:shade val="60000"/>
              <a:hueOff val="0"/>
              <a:satOff val="0"/>
              <a:lumOff val="0"/>
              <a:alphaOff val="0"/>
            </a:srgbClr>
          </a:solidFill>
          <a:prstDash val="solid"/>
          <a:miter lim="800000"/>
        </a:ln>
        <a:effectLst/>
      </dgm:spPr>
      <dgm:t>
        <a:bodyPr/>
        <a:lstStyle/>
        <a:p>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6F6D5B36-0082-45DC-B625-38C687CDF2B7}" type="sibTrans" cxnId="{95EDF748-C6B6-4B83-9EEF-879A8D513FDB}">
      <dgm:prSet/>
      <dgm:spPr/>
      <dgm:t>
        <a:bodyPr/>
        <a:lstStyle/>
        <a:p>
          <a:endParaRPr lang="es-MX" i="0">
            <a:latin typeface="Noto Sans" panose="020B0502040504020204" pitchFamily="34" charset="0"/>
            <a:ea typeface="Noto Sans" panose="020B0502040504020204" pitchFamily="34" charset="0"/>
            <a:cs typeface="Noto Sans" panose="020B0502040504020204" pitchFamily="34" charset="0"/>
          </a:endParaRPr>
        </a:p>
      </dgm:t>
    </dgm:pt>
    <dgm:pt modelId="{6CA90A17-EA46-4171-A4D4-BA44FD49C5FE}" type="pres">
      <dgm:prSet presAssocID="{E475D649-E55B-4C9B-8EC1-49572C199A36}" presName="hierChild1" presStyleCnt="0">
        <dgm:presLayoutVars>
          <dgm:orgChart val="1"/>
          <dgm:chPref val="1"/>
          <dgm:dir/>
          <dgm:animOne val="branch"/>
          <dgm:animLvl val="lvl"/>
          <dgm:resizeHandles/>
        </dgm:presLayoutVars>
      </dgm:prSet>
      <dgm:spPr/>
    </dgm:pt>
    <dgm:pt modelId="{E0E02017-2371-43A3-9DBF-B92566D98FE5}" type="pres">
      <dgm:prSet presAssocID="{E779A7B6-5FFB-4C98-9F31-00BA012D0078}" presName="hierRoot1" presStyleCnt="0">
        <dgm:presLayoutVars>
          <dgm:hierBranch val="init"/>
        </dgm:presLayoutVars>
      </dgm:prSet>
      <dgm:spPr/>
    </dgm:pt>
    <dgm:pt modelId="{A8B5C1DE-D86E-443F-8241-00047C4DD4AC}" type="pres">
      <dgm:prSet presAssocID="{E779A7B6-5FFB-4C98-9F31-00BA012D0078}" presName="rootComposite1" presStyleCnt="0"/>
      <dgm:spPr/>
    </dgm:pt>
    <dgm:pt modelId="{725DD43F-C75B-453D-92FF-B15AB588899B}" type="pres">
      <dgm:prSet presAssocID="{E779A7B6-5FFB-4C98-9F31-00BA012D0078}" presName="rootText1" presStyleLbl="node0" presStyleIdx="0" presStyleCnt="1" custScaleX="86114" custScaleY="75686">
        <dgm:presLayoutVars>
          <dgm:chPref val="3"/>
        </dgm:presLayoutVars>
      </dgm:prSet>
      <dgm:spPr>
        <a:prstGeom prst="flowChartAlternateProcess">
          <a:avLst/>
        </a:prstGeom>
      </dgm:spPr>
    </dgm:pt>
    <dgm:pt modelId="{B1FE24F0-B6EB-43DA-86EF-6FF51826FEA9}" type="pres">
      <dgm:prSet presAssocID="{E779A7B6-5FFB-4C98-9F31-00BA012D0078}" presName="rootConnector1" presStyleLbl="asst0" presStyleIdx="0" presStyleCnt="0"/>
      <dgm:spPr/>
    </dgm:pt>
    <dgm:pt modelId="{87D1DEB1-72FC-403D-A012-E0702F431AC7}" type="pres">
      <dgm:prSet presAssocID="{E779A7B6-5FFB-4C98-9F31-00BA012D0078}" presName="hierChild2" presStyleCnt="0"/>
      <dgm:spPr/>
    </dgm:pt>
    <dgm:pt modelId="{7DAA71DE-AC7E-48F5-80B8-25C07B3AE472}" type="pres">
      <dgm:prSet presAssocID="{8B0C86C0-2352-4CE1-A518-D369D5A81E30}" presName="Name64" presStyleLbl="parChTrans1D2" presStyleIdx="0" presStyleCnt="1"/>
      <dgm:spPr/>
    </dgm:pt>
    <dgm:pt modelId="{82954194-6CE6-4758-9D95-50E172C67839}" type="pres">
      <dgm:prSet presAssocID="{1151B9D8-7C7D-4213-B224-8E14DF83E95B}" presName="hierRoot2" presStyleCnt="0">
        <dgm:presLayoutVars>
          <dgm:hierBranch val="init"/>
        </dgm:presLayoutVars>
      </dgm:prSet>
      <dgm:spPr/>
    </dgm:pt>
    <dgm:pt modelId="{FCBE8996-D58D-4ED3-925D-D6DF69790C2C}" type="pres">
      <dgm:prSet presAssocID="{1151B9D8-7C7D-4213-B224-8E14DF83E95B}" presName="rootComposite" presStyleCnt="0"/>
      <dgm:spPr/>
    </dgm:pt>
    <dgm:pt modelId="{5352A280-D117-4256-BED3-473EEEE6EB99}" type="pres">
      <dgm:prSet presAssocID="{1151B9D8-7C7D-4213-B224-8E14DF83E95B}" presName="rootText" presStyleLbl="node2" presStyleIdx="0" presStyleCnt="1" custScaleX="87279" custScaleY="103314">
        <dgm:presLayoutVars>
          <dgm:chPref val="3"/>
        </dgm:presLayoutVars>
      </dgm:prSet>
      <dgm:spPr>
        <a:prstGeom prst="flowChartAlternateProcess">
          <a:avLst/>
        </a:prstGeom>
      </dgm:spPr>
    </dgm:pt>
    <dgm:pt modelId="{F395B611-6985-4422-9860-5A276B4471D8}" type="pres">
      <dgm:prSet presAssocID="{1151B9D8-7C7D-4213-B224-8E14DF83E95B}" presName="rootConnector" presStyleLbl="node2" presStyleIdx="0" presStyleCnt="1"/>
      <dgm:spPr/>
    </dgm:pt>
    <dgm:pt modelId="{DAFAC34A-4BCB-4F56-8C15-55D3BD99A66C}" type="pres">
      <dgm:prSet presAssocID="{1151B9D8-7C7D-4213-B224-8E14DF83E95B}" presName="hierChild4" presStyleCnt="0"/>
      <dgm:spPr/>
    </dgm:pt>
    <dgm:pt modelId="{14D1B7BB-5029-4637-A430-13E8F96EF039}" type="pres">
      <dgm:prSet presAssocID="{1151B9D8-7C7D-4213-B224-8E14DF83E95B}" presName="hierChild5" presStyleCnt="0"/>
      <dgm:spPr/>
    </dgm:pt>
    <dgm:pt modelId="{656E8FF9-199E-4C28-A7A6-4A1390378460}" type="pres">
      <dgm:prSet presAssocID="{E779A7B6-5FFB-4C98-9F31-00BA012D0078}" presName="hierChild3" presStyleCnt="0"/>
      <dgm:spPr/>
    </dgm:pt>
  </dgm:ptLst>
  <dgm:cxnLst>
    <dgm:cxn modelId="{C0F2691D-773B-4D93-BE63-E4039A2A27E1}" type="presOf" srcId="{1151B9D8-7C7D-4213-B224-8E14DF83E95B}" destId="{F395B611-6985-4422-9860-5A276B4471D8}" srcOrd="1" destOrd="0" presId="urn:microsoft.com/office/officeart/2009/3/layout/HorizontalOrganizationChart"/>
    <dgm:cxn modelId="{02528223-0089-4735-BFA1-EB19D274709E}" type="presOf" srcId="{E779A7B6-5FFB-4C98-9F31-00BA012D0078}" destId="{725DD43F-C75B-453D-92FF-B15AB588899B}" srcOrd="0" destOrd="0" presId="urn:microsoft.com/office/officeart/2009/3/layout/HorizontalOrganizationChart"/>
    <dgm:cxn modelId="{95EDF748-C6B6-4B83-9EEF-879A8D513FDB}" srcId="{E779A7B6-5FFB-4C98-9F31-00BA012D0078}" destId="{1151B9D8-7C7D-4213-B224-8E14DF83E95B}" srcOrd="0" destOrd="0" parTransId="{8B0C86C0-2352-4CE1-A518-D369D5A81E30}" sibTransId="{6F6D5B36-0082-45DC-B625-38C687CDF2B7}"/>
    <dgm:cxn modelId="{27500158-CA48-4899-A392-CF1C47A9DF14}" type="presOf" srcId="{1151B9D8-7C7D-4213-B224-8E14DF83E95B}" destId="{5352A280-D117-4256-BED3-473EEEE6EB99}" srcOrd="0" destOrd="0" presId="urn:microsoft.com/office/officeart/2009/3/layout/HorizontalOrganizationChart"/>
    <dgm:cxn modelId="{EEFDD2A5-F77D-4BA5-AC39-337719C9F7E1}" type="presOf" srcId="{E779A7B6-5FFB-4C98-9F31-00BA012D0078}" destId="{B1FE24F0-B6EB-43DA-86EF-6FF51826FEA9}" srcOrd="1" destOrd="0" presId="urn:microsoft.com/office/officeart/2009/3/layout/HorizontalOrganizationChart"/>
    <dgm:cxn modelId="{5F4132B2-4C90-4FEF-A5A2-D2EE641669FB}" srcId="{E475D649-E55B-4C9B-8EC1-49572C199A36}" destId="{E779A7B6-5FFB-4C98-9F31-00BA012D0078}" srcOrd="0" destOrd="0" parTransId="{5C62770C-B01D-4086-A5F6-4CCF3510A45C}" sibTransId="{C92DE879-18AC-4371-BFD8-FB89D3F4A37B}"/>
    <dgm:cxn modelId="{550873C8-0700-4436-9F6B-589BBECB0F38}" type="presOf" srcId="{8B0C86C0-2352-4CE1-A518-D369D5A81E30}" destId="{7DAA71DE-AC7E-48F5-80B8-25C07B3AE472}" srcOrd="0" destOrd="0" presId="urn:microsoft.com/office/officeart/2009/3/layout/HorizontalOrganizationChart"/>
    <dgm:cxn modelId="{AC3A7BEC-D44E-4CC8-990B-D397C0A82612}" type="presOf" srcId="{E475D649-E55B-4C9B-8EC1-49572C199A36}" destId="{6CA90A17-EA46-4171-A4D4-BA44FD49C5FE}" srcOrd="0" destOrd="0" presId="urn:microsoft.com/office/officeart/2009/3/layout/HorizontalOrganizationChart"/>
    <dgm:cxn modelId="{87BAE0E6-15BD-4974-856C-E4725260E44E}" type="presParOf" srcId="{6CA90A17-EA46-4171-A4D4-BA44FD49C5FE}" destId="{E0E02017-2371-43A3-9DBF-B92566D98FE5}" srcOrd="0" destOrd="0" presId="urn:microsoft.com/office/officeart/2009/3/layout/HorizontalOrganizationChart"/>
    <dgm:cxn modelId="{44E71DE6-7E62-4E5A-9AA9-4F5005068D92}" type="presParOf" srcId="{E0E02017-2371-43A3-9DBF-B92566D98FE5}" destId="{A8B5C1DE-D86E-443F-8241-00047C4DD4AC}" srcOrd="0" destOrd="0" presId="urn:microsoft.com/office/officeart/2009/3/layout/HorizontalOrganizationChart"/>
    <dgm:cxn modelId="{5B670C40-EEFC-4E1F-9800-082F53EDC1E9}" type="presParOf" srcId="{A8B5C1DE-D86E-443F-8241-00047C4DD4AC}" destId="{725DD43F-C75B-453D-92FF-B15AB588899B}" srcOrd="0" destOrd="0" presId="urn:microsoft.com/office/officeart/2009/3/layout/HorizontalOrganizationChart"/>
    <dgm:cxn modelId="{CA7CC74E-0E8E-4273-ACDA-13E1778E0953}" type="presParOf" srcId="{A8B5C1DE-D86E-443F-8241-00047C4DD4AC}" destId="{B1FE24F0-B6EB-43DA-86EF-6FF51826FEA9}" srcOrd="1" destOrd="0" presId="urn:microsoft.com/office/officeart/2009/3/layout/HorizontalOrganizationChart"/>
    <dgm:cxn modelId="{237C5525-0951-44EE-AC05-11BB1068B561}" type="presParOf" srcId="{E0E02017-2371-43A3-9DBF-B92566D98FE5}" destId="{87D1DEB1-72FC-403D-A012-E0702F431AC7}" srcOrd="1" destOrd="0" presId="urn:microsoft.com/office/officeart/2009/3/layout/HorizontalOrganizationChart"/>
    <dgm:cxn modelId="{44F2BECD-A7B2-4A61-8FFB-FA0DE70775C6}" type="presParOf" srcId="{87D1DEB1-72FC-403D-A012-E0702F431AC7}" destId="{7DAA71DE-AC7E-48F5-80B8-25C07B3AE472}" srcOrd="0" destOrd="0" presId="urn:microsoft.com/office/officeart/2009/3/layout/HorizontalOrganizationChart"/>
    <dgm:cxn modelId="{0252F759-34A6-4D25-951F-6129A7F6FD2B}" type="presParOf" srcId="{87D1DEB1-72FC-403D-A012-E0702F431AC7}" destId="{82954194-6CE6-4758-9D95-50E172C67839}" srcOrd="1" destOrd="0" presId="urn:microsoft.com/office/officeart/2009/3/layout/HorizontalOrganizationChart"/>
    <dgm:cxn modelId="{54442E50-F357-49C3-941C-E4AC0CDF442D}" type="presParOf" srcId="{82954194-6CE6-4758-9D95-50E172C67839}" destId="{FCBE8996-D58D-4ED3-925D-D6DF69790C2C}" srcOrd="0" destOrd="0" presId="urn:microsoft.com/office/officeart/2009/3/layout/HorizontalOrganizationChart"/>
    <dgm:cxn modelId="{DAE56EC0-E2FD-4AD5-A9EC-2195A8DA8B08}" type="presParOf" srcId="{FCBE8996-D58D-4ED3-925D-D6DF69790C2C}" destId="{5352A280-D117-4256-BED3-473EEEE6EB99}" srcOrd="0" destOrd="0" presId="urn:microsoft.com/office/officeart/2009/3/layout/HorizontalOrganizationChart"/>
    <dgm:cxn modelId="{D49AE8E0-3CFE-4240-AAF6-409C05863567}" type="presParOf" srcId="{FCBE8996-D58D-4ED3-925D-D6DF69790C2C}" destId="{F395B611-6985-4422-9860-5A276B4471D8}" srcOrd="1" destOrd="0" presId="urn:microsoft.com/office/officeart/2009/3/layout/HorizontalOrganizationChart"/>
    <dgm:cxn modelId="{147EB977-A0FF-4CDF-9F8C-2276E688F56C}" type="presParOf" srcId="{82954194-6CE6-4758-9D95-50E172C67839}" destId="{DAFAC34A-4BCB-4F56-8C15-55D3BD99A66C}" srcOrd="1" destOrd="0" presId="urn:microsoft.com/office/officeart/2009/3/layout/HorizontalOrganizationChart"/>
    <dgm:cxn modelId="{DFBD54AB-FE2B-4DE3-8258-C58038CE7FA2}" type="presParOf" srcId="{82954194-6CE6-4758-9D95-50E172C67839}" destId="{14D1B7BB-5029-4637-A430-13E8F96EF039}" srcOrd="2" destOrd="0" presId="urn:microsoft.com/office/officeart/2009/3/layout/HorizontalOrganizationChart"/>
    <dgm:cxn modelId="{5BEC7D24-C205-4991-A1AE-4A446279F340}" type="presParOf" srcId="{E0E02017-2371-43A3-9DBF-B92566D98FE5}" destId="{656E8FF9-199E-4C28-A7A6-4A1390378460}" srcOrd="2" destOrd="0" presId="urn:microsoft.com/office/officeart/2009/3/layout/HorizontalOrganizationChart"/>
  </dgm:cxnLst>
  <dgm:bg>
    <a:effectLst>
      <a:outerShdw blurRad="50800" dist="50800" dir="5400000" algn="ctr" rotWithShape="0">
        <a:schemeClr val="bg2"/>
      </a:outerShdw>
    </a:effect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8BD583-12D1-408D-A395-E21C31DEADDD}"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s-MX"/>
        </a:p>
      </dgm:t>
    </dgm:pt>
    <dgm:pt modelId="{B75CCC5B-D57F-4F72-8872-A683897A65F3}">
      <dgm:prSet phldrT="[Texto]" custT="1"/>
      <dgm:spPr>
        <a:solidFill>
          <a:schemeClr val="tx2"/>
        </a:solidFill>
      </dgm:spPr>
      <dgm:t>
        <a:bodyPr/>
        <a:lstStyle/>
        <a:p>
          <a:r>
            <a:rPr lang="es-MX" sz="800" b="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Ley</a:t>
          </a:r>
        </a:p>
      </dgm:t>
    </dgm:pt>
    <dgm:pt modelId="{E1897A7D-7060-4A1C-91CD-893E5219E0D0}" type="parTrans" cxnId="{108F5867-D181-4C46-A0EF-D8F391EBCF80}">
      <dgm:prSet/>
      <dgm:spPr/>
      <dgm:t>
        <a:bodyPr/>
        <a:lstStyle/>
        <a:p>
          <a:endParaRPr lang="es-MX" sz="800" b="0" i="0">
            <a:latin typeface="Noto Sans" panose="020B0502040504020204" pitchFamily="34" charset="0"/>
            <a:ea typeface="Noto Sans" panose="020B0502040504020204" pitchFamily="34" charset="0"/>
            <a:cs typeface="Noto Sans" panose="020B0502040504020204" pitchFamily="34" charset="0"/>
          </a:endParaRPr>
        </a:p>
      </dgm:t>
    </dgm:pt>
    <dgm:pt modelId="{342AEA33-BFA7-4A75-9B7D-18C74EDAD04E}" type="sibTrans" cxnId="{108F5867-D181-4C46-A0EF-D8F391EBCF80}">
      <dgm:prSet custT="1"/>
      <dgm:spPr/>
      <dgm:t>
        <a:bodyPr/>
        <a:lstStyle/>
        <a:p>
          <a:endParaRPr lang="es-MX" sz="800" b="0" i="0">
            <a:latin typeface="Noto Sans" panose="020B0502040504020204" pitchFamily="34" charset="0"/>
            <a:ea typeface="Noto Sans" panose="020B0502040504020204" pitchFamily="34" charset="0"/>
            <a:cs typeface="Noto Sans" panose="020B0502040504020204" pitchFamily="34" charset="0"/>
          </a:endParaRPr>
        </a:p>
      </dgm:t>
    </dgm:pt>
    <dgm:pt modelId="{9BE44099-B75C-4FAC-987B-097304E40405}">
      <dgm:prSet phldrT="[Texto]" custT="1"/>
      <dgm:spPr>
        <a:solidFill>
          <a:schemeClr val="tx2"/>
        </a:solidFill>
      </dgm:spPr>
      <dgm:t>
        <a:bodyPr/>
        <a:lstStyle/>
        <a:p>
          <a:r>
            <a:rPr lang="es-MX" sz="800" b="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Estatuto Orgánico</a:t>
          </a:r>
        </a:p>
      </dgm:t>
    </dgm:pt>
    <dgm:pt modelId="{5EA4BD92-848D-46C4-8BFD-6BEEBD30BAE2}" type="parTrans" cxnId="{96699256-DBC1-4CF9-8F69-D56B45A9DCB4}">
      <dgm:prSet/>
      <dgm:spPr/>
      <dgm:t>
        <a:bodyPr/>
        <a:lstStyle/>
        <a:p>
          <a:endParaRPr lang="es-MX" sz="800" b="0" i="0">
            <a:latin typeface="Noto Sans" panose="020B0502040504020204" pitchFamily="34" charset="0"/>
            <a:ea typeface="Noto Sans" panose="020B0502040504020204" pitchFamily="34" charset="0"/>
            <a:cs typeface="Noto Sans" panose="020B0502040504020204" pitchFamily="34" charset="0"/>
          </a:endParaRPr>
        </a:p>
      </dgm:t>
    </dgm:pt>
    <dgm:pt modelId="{A299888C-9189-46D1-8773-D59D35C1805C}" type="sibTrans" cxnId="{96699256-DBC1-4CF9-8F69-D56B45A9DCB4}">
      <dgm:prSet custT="1"/>
      <dgm:spPr/>
      <dgm:t>
        <a:bodyPr/>
        <a:lstStyle/>
        <a:p>
          <a:endParaRPr lang="es-MX" sz="800" b="0" i="0">
            <a:latin typeface="Noto Sans" panose="020B0502040504020204" pitchFamily="34" charset="0"/>
            <a:ea typeface="Noto Sans" panose="020B0502040504020204" pitchFamily="34" charset="0"/>
            <a:cs typeface="Noto Sans" panose="020B0502040504020204" pitchFamily="34" charset="0"/>
          </a:endParaRPr>
        </a:p>
      </dgm:t>
    </dgm:pt>
    <dgm:pt modelId="{89FFAAD3-11E1-40E3-8E34-626348D5C103}">
      <dgm:prSet phldrT="[Texto]" custT="1"/>
      <dgm:spPr>
        <a:solidFill>
          <a:schemeClr val="tx2"/>
        </a:solidFill>
      </dgm:spPr>
      <dgm:t>
        <a:bodyPr/>
        <a:lstStyle/>
        <a:p>
          <a:r>
            <a:rPr lang="es-MX" sz="800" b="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Reglamentos Lineamientos Decretos</a:t>
          </a:r>
        </a:p>
      </dgm:t>
    </dgm:pt>
    <dgm:pt modelId="{D99EBD0B-EF54-49DA-ADAD-F079C5E02370}" type="parTrans" cxnId="{9CBAD17D-031C-412B-827D-D72457F3AEC4}">
      <dgm:prSet/>
      <dgm:spPr/>
      <dgm:t>
        <a:bodyPr/>
        <a:lstStyle/>
        <a:p>
          <a:endParaRPr lang="es-MX" sz="800" b="0" i="0">
            <a:latin typeface="Noto Sans" panose="020B0502040504020204" pitchFamily="34" charset="0"/>
            <a:ea typeface="Noto Sans" panose="020B0502040504020204" pitchFamily="34" charset="0"/>
            <a:cs typeface="Noto Sans" panose="020B0502040504020204" pitchFamily="34" charset="0"/>
          </a:endParaRPr>
        </a:p>
      </dgm:t>
    </dgm:pt>
    <dgm:pt modelId="{19BCAD38-6015-45B9-87B9-1448842B135A}" type="sibTrans" cxnId="{9CBAD17D-031C-412B-827D-D72457F3AEC4}">
      <dgm:prSet custT="1"/>
      <dgm:spPr/>
      <dgm:t>
        <a:bodyPr/>
        <a:lstStyle/>
        <a:p>
          <a:endParaRPr lang="es-MX" sz="800" b="0" i="0">
            <a:latin typeface="Noto Sans" panose="020B0502040504020204" pitchFamily="34" charset="0"/>
            <a:ea typeface="Noto Sans" panose="020B0502040504020204" pitchFamily="34" charset="0"/>
            <a:cs typeface="Noto Sans" panose="020B0502040504020204" pitchFamily="34" charset="0"/>
          </a:endParaRPr>
        </a:p>
      </dgm:t>
    </dgm:pt>
    <dgm:pt modelId="{44439A56-90E3-42E2-8D4B-896BE0542CA3}">
      <dgm:prSet phldrT="[Texto]" custT="1"/>
      <dgm:spPr>
        <a:solidFill>
          <a:schemeClr val="tx2"/>
        </a:solidFill>
      </dgm:spPr>
      <dgm:t>
        <a:bodyPr/>
        <a:lstStyle/>
        <a:p>
          <a:r>
            <a:rPr lang="es-MX" sz="800" b="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Austeridad Republicana </a:t>
          </a:r>
        </a:p>
      </dgm:t>
    </dgm:pt>
    <dgm:pt modelId="{46B77022-9740-49C7-A4B6-0B083EFD39F8}" type="parTrans" cxnId="{FECEA4BC-9D62-4358-BE12-3DE3FF6BBEBD}">
      <dgm:prSet/>
      <dgm:spPr/>
      <dgm:t>
        <a:bodyPr/>
        <a:lstStyle/>
        <a:p>
          <a:endParaRPr lang="es-MX" sz="800" b="0" i="0">
            <a:latin typeface="Noto Sans" panose="020B0502040504020204" pitchFamily="34" charset="0"/>
            <a:ea typeface="Noto Sans" panose="020B0502040504020204" pitchFamily="34" charset="0"/>
            <a:cs typeface="Noto Sans" panose="020B0502040504020204" pitchFamily="34" charset="0"/>
          </a:endParaRPr>
        </a:p>
      </dgm:t>
    </dgm:pt>
    <dgm:pt modelId="{BE3E1AF5-3387-4548-96AB-8A3B1F668F55}" type="sibTrans" cxnId="{FECEA4BC-9D62-4358-BE12-3DE3FF6BBEBD}">
      <dgm:prSet/>
      <dgm:spPr/>
      <dgm:t>
        <a:bodyPr/>
        <a:lstStyle/>
        <a:p>
          <a:endParaRPr lang="es-MX" sz="800" b="0" i="0">
            <a:latin typeface="Noto Sans" panose="020B0502040504020204" pitchFamily="34" charset="0"/>
            <a:ea typeface="Noto Sans" panose="020B0502040504020204" pitchFamily="34" charset="0"/>
            <a:cs typeface="Noto Sans" panose="020B0502040504020204" pitchFamily="34" charset="0"/>
          </a:endParaRPr>
        </a:p>
      </dgm:t>
    </dgm:pt>
    <dgm:pt modelId="{6E579AAB-A70B-4507-8EE1-F07620CB3F81}" type="pres">
      <dgm:prSet presAssocID="{C88BD583-12D1-408D-A395-E21C31DEADDD}" presName="Name0" presStyleCnt="0">
        <dgm:presLayoutVars>
          <dgm:dir/>
          <dgm:resizeHandles val="exact"/>
        </dgm:presLayoutVars>
      </dgm:prSet>
      <dgm:spPr/>
    </dgm:pt>
    <dgm:pt modelId="{2E258DEA-AAD6-4DC7-8A6E-E42C7BE78DB5}" type="pres">
      <dgm:prSet presAssocID="{B75CCC5B-D57F-4F72-8872-A683897A65F3}" presName="node" presStyleLbl="node1" presStyleIdx="0" presStyleCnt="4">
        <dgm:presLayoutVars>
          <dgm:bulletEnabled val="1"/>
        </dgm:presLayoutVars>
      </dgm:prSet>
      <dgm:spPr/>
    </dgm:pt>
    <dgm:pt modelId="{6B0113C1-82A8-433B-9B5B-592B47301282}" type="pres">
      <dgm:prSet presAssocID="{342AEA33-BFA7-4A75-9B7D-18C74EDAD04E}" presName="sibTrans" presStyleLbl="sibTrans2D1" presStyleIdx="0" presStyleCnt="3"/>
      <dgm:spPr/>
    </dgm:pt>
    <dgm:pt modelId="{E8D0AD79-94F1-4486-9009-8F31A84B59EE}" type="pres">
      <dgm:prSet presAssocID="{342AEA33-BFA7-4A75-9B7D-18C74EDAD04E}" presName="connectorText" presStyleLbl="sibTrans2D1" presStyleIdx="0" presStyleCnt="3"/>
      <dgm:spPr/>
    </dgm:pt>
    <dgm:pt modelId="{45D8BC0C-8FB0-4B65-801A-C378A52E3BC5}" type="pres">
      <dgm:prSet presAssocID="{9BE44099-B75C-4FAC-987B-097304E40405}" presName="node" presStyleLbl="node1" presStyleIdx="1" presStyleCnt="4">
        <dgm:presLayoutVars>
          <dgm:bulletEnabled val="1"/>
        </dgm:presLayoutVars>
      </dgm:prSet>
      <dgm:spPr/>
    </dgm:pt>
    <dgm:pt modelId="{325A4476-91C5-45A7-B5FC-95004F991154}" type="pres">
      <dgm:prSet presAssocID="{A299888C-9189-46D1-8773-D59D35C1805C}" presName="sibTrans" presStyleLbl="sibTrans2D1" presStyleIdx="1" presStyleCnt="3"/>
      <dgm:spPr/>
    </dgm:pt>
    <dgm:pt modelId="{C03BE735-C71A-4CD9-A461-9091D397A234}" type="pres">
      <dgm:prSet presAssocID="{A299888C-9189-46D1-8773-D59D35C1805C}" presName="connectorText" presStyleLbl="sibTrans2D1" presStyleIdx="1" presStyleCnt="3"/>
      <dgm:spPr/>
    </dgm:pt>
    <dgm:pt modelId="{5FFF30DC-27AC-4380-980D-75BE2973332F}" type="pres">
      <dgm:prSet presAssocID="{89FFAAD3-11E1-40E3-8E34-626348D5C103}" presName="node" presStyleLbl="node1" presStyleIdx="2" presStyleCnt="4">
        <dgm:presLayoutVars>
          <dgm:bulletEnabled val="1"/>
        </dgm:presLayoutVars>
      </dgm:prSet>
      <dgm:spPr/>
    </dgm:pt>
    <dgm:pt modelId="{08D42230-0AE4-4459-A27B-06938DD3A733}" type="pres">
      <dgm:prSet presAssocID="{19BCAD38-6015-45B9-87B9-1448842B135A}" presName="sibTrans" presStyleLbl="sibTrans2D1" presStyleIdx="2" presStyleCnt="3"/>
      <dgm:spPr/>
    </dgm:pt>
    <dgm:pt modelId="{188ED193-40BA-4AD0-A740-F0CBE7F3AACD}" type="pres">
      <dgm:prSet presAssocID="{19BCAD38-6015-45B9-87B9-1448842B135A}" presName="connectorText" presStyleLbl="sibTrans2D1" presStyleIdx="2" presStyleCnt="3"/>
      <dgm:spPr/>
    </dgm:pt>
    <dgm:pt modelId="{48B95EF4-BEDA-409F-BFB6-7CCD8EA29DD3}" type="pres">
      <dgm:prSet presAssocID="{44439A56-90E3-42E2-8D4B-896BE0542CA3}" presName="node" presStyleLbl="node1" presStyleIdx="3" presStyleCnt="4">
        <dgm:presLayoutVars>
          <dgm:bulletEnabled val="1"/>
        </dgm:presLayoutVars>
      </dgm:prSet>
      <dgm:spPr/>
    </dgm:pt>
  </dgm:ptLst>
  <dgm:cxnLst>
    <dgm:cxn modelId="{9E54660E-5E11-4A78-A211-521D16D8F967}" type="presOf" srcId="{342AEA33-BFA7-4A75-9B7D-18C74EDAD04E}" destId="{6B0113C1-82A8-433B-9B5B-592B47301282}" srcOrd="0" destOrd="0" presId="urn:microsoft.com/office/officeart/2005/8/layout/process1"/>
    <dgm:cxn modelId="{B3FAB023-E693-41EA-BE99-79EBE409DB27}" type="presOf" srcId="{B75CCC5B-D57F-4F72-8872-A683897A65F3}" destId="{2E258DEA-AAD6-4DC7-8A6E-E42C7BE78DB5}" srcOrd="0" destOrd="0" presId="urn:microsoft.com/office/officeart/2005/8/layout/process1"/>
    <dgm:cxn modelId="{4DB4ED2C-1C62-4228-B604-7E9ABC4F81C6}" type="presOf" srcId="{C88BD583-12D1-408D-A395-E21C31DEADDD}" destId="{6E579AAB-A70B-4507-8EE1-F07620CB3F81}" srcOrd="0" destOrd="0" presId="urn:microsoft.com/office/officeart/2005/8/layout/process1"/>
    <dgm:cxn modelId="{CCB37E30-EE01-43C7-8239-C8FD22984313}" type="presOf" srcId="{89FFAAD3-11E1-40E3-8E34-626348D5C103}" destId="{5FFF30DC-27AC-4380-980D-75BE2973332F}" srcOrd="0" destOrd="0" presId="urn:microsoft.com/office/officeart/2005/8/layout/process1"/>
    <dgm:cxn modelId="{ABC66842-FFB0-401D-B35A-184CBA81A1AA}" type="presOf" srcId="{19BCAD38-6015-45B9-87B9-1448842B135A}" destId="{188ED193-40BA-4AD0-A740-F0CBE7F3AACD}" srcOrd="1" destOrd="0" presId="urn:microsoft.com/office/officeart/2005/8/layout/process1"/>
    <dgm:cxn modelId="{108F5867-D181-4C46-A0EF-D8F391EBCF80}" srcId="{C88BD583-12D1-408D-A395-E21C31DEADDD}" destId="{B75CCC5B-D57F-4F72-8872-A683897A65F3}" srcOrd="0" destOrd="0" parTransId="{E1897A7D-7060-4A1C-91CD-893E5219E0D0}" sibTransId="{342AEA33-BFA7-4A75-9B7D-18C74EDAD04E}"/>
    <dgm:cxn modelId="{96699256-DBC1-4CF9-8F69-D56B45A9DCB4}" srcId="{C88BD583-12D1-408D-A395-E21C31DEADDD}" destId="{9BE44099-B75C-4FAC-987B-097304E40405}" srcOrd="1" destOrd="0" parTransId="{5EA4BD92-848D-46C4-8BFD-6BEEBD30BAE2}" sibTransId="{A299888C-9189-46D1-8773-D59D35C1805C}"/>
    <dgm:cxn modelId="{9CBAD17D-031C-412B-827D-D72457F3AEC4}" srcId="{C88BD583-12D1-408D-A395-E21C31DEADDD}" destId="{89FFAAD3-11E1-40E3-8E34-626348D5C103}" srcOrd="2" destOrd="0" parTransId="{D99EBD0B-EF54-49DA-ADAD-F079C5E02370}" sibTransId="{19BCAD38-6015-45B9-87B9-1448842B135A}"/>
    <dgm:cxn modelId="{A4C0F1A3-8115-41FC-AED7-1F93BED79045}" type="presOf" srcId="{9BE44099-B75C-4FAC-987B-097304E40405}" destId="{45D8BC0C-8FB0-4B65-801A-C378A52E3BC5}" srcOrd="0" destOrd="0" presId="urn:microsoft.com/office/officeart/2005/8/layout/process1"/>
    <dgm:cxn modelId="{C6939FAB-1C34-436F-8AA7-8A02E79E9808}" type="presOf" srcId="{342AEA33-BFA7-4A75-9B7D-18C74EDAD04E}" destId="{E8D0AD79-94F1-4486-9009-8F31A84B59EE}" srcOrd="1" destOrd="0" presId="urn:microsoft.com/office/officeart/2005/8/layout/process1"/>
    <dgm:cxn modelId="{AEF05DB8-BD46-46BA-9BDE-0C6496BA7BC3}" type="presOf" srcId="{A299888C-9189-46D1-8773-D59D35C1805C}" destId="{C03BE735-C71A-4CD9-A461-9091D397A234}" srcOrd="1" destOrd="0" presId="urn:microsoft.com/office/officeart/2005/8/layout/process1"/>
    <dgm:cxn modelId="{FECEA4BC-9D62-4358-BE12-3DE3FF6BBEBD}" srcId="{C88BD583-12D1-408D-A395-E21C31DEADDD}" destId="{44439A56-90E3-42E2-8D4B-896BE0542CA3}" srcOrd="3" destOrd="0" parTransId="{46B77022-9740-49C7-A4B6-0B083EFD39F8}" sibTransId="{BE3E1AF5-3387-4548-96AB-8A3B1F668F55}"/>
    <dgm:cxn modelId="{074C3AD4-01BC-4B30-BCB7-3FDEBA3CF252}" type="presOf" srcId="{44439A56-90E3-42E2-8D4B-896BE0542CA3}" destId="{48B95EF4-BEDA-409F-BFB6-7CCD8EA29DD3}" srcOrd="0" destOrd="0" presId="urn:microsoft.com/office/officeart/2005/8/layout/process1"/>
    <dgm:cxn modelId="{1CAFA4D9-1B26-43CC-B766-D6CEE2E873DB}" type="presOf" srcId="{A299888C-9189-46D1-8773-D59D35C1805C}" destId="{325A4476-91C5-45A7-B5FC-95004F991154}" srcOrd="0" destOrd="0" presId="urn:microsoft.com/office/officeart/2005/8/layout/process1"/>
    <dgm:cxn modelId="{CAB451F8-62D2-4C06-B680-D0AD897DFAF1}" type="presOf" srcId="{19BCAD38-6015-45B9-87B9-1448842B135A}" destId="{08D42230-0AE4-4459-A27B-06938DD3A733}" srcOrd="0" destOrd="0" presId="urn:microsoft.com/office/officeart/2005/8/layout/process1"/>
    <dgm:cxn modelId="{590A62E5-0564-446E-9926-D98F91715A18}" type="presParOf" srcId="{6E579AAB-A70B-4507-8EE1-F07620CB3F81}" destId="{2E258DEA-AAD6-4DC7-8A6E-E42C7BE78DB5}" srcOrd="0" destOrd="0" presId="urn:microsoft.com/office/officeart/2005/8/layout/process1"/>
    <dgm:cxn modelId="{58D5ABB8-D977-4DFC-B6D1-172AE7E20552}" type="presParOf" srcId="{6E579AAB-A70B-4507-8EE1-F07620CB3F81}" destId="{6B0113C1-82A8-433B-9B5B-592B47301282}" srcOrd="1" destOrd="0" presId="urn:microsoft.com/office/officeart/2005/8/layout/process1"/>
    <dgm:cxn modelId="{3C7D82DD-78E4-474B-B62B-EED8049F39E0}" type="presParOf" srcId="{6B0113C1-82A8-433B-9B5B-592B47301282}" destId="{E8D0AD79-94F1-4486-9009-8F31A84B59EE}" srcOrd="0" destOrd="0" presId="urn:microsoft.com/office/officeart/2005/8/layout/process1"/>
    <dgm:cxn modelId="{4926B48B-18B5-4233-99D7-1B5241ECC403}" type="presParOf" srcId="{6E579AAB-A70B-4507-8EE1-F07620CB3F81}" destId="{45D8BC0C-8FB0-4B65-801A-C378A52E3BC5}" srcOrd="2" destOrd="0" presId="urn:microsoft.com/office/officeart/2005/8/layout/process1"/>
    <dgm:cxn modelId="{F6E75976-2084-475A-9844-A95AB1792807}" type="presParOf" srcId="{6E579AAB-A70B-4507-8EE1-F07620CB3F81}" destId="{325A4476-91C5-45A7-B5FC-95004F991154}" srcOrd="3" destOrd="0" presId="urn:microsoft.com/office/officeart/2005/8/layout/process1"/>
    <dgm:cxn modelId="{464CC43C-84CA-48AD-87FB-487EC80322D1}" type="presParOf" srcId="{325A4476-91C5-45A7-B5FC-95004F991154}" destId="{C03BE735-C71A-4CD9-A461-9091D397A234}" srcOrd="0" destOrd="0" presId="urn:microsoft.com/office/officeart/2005/8/layout/process1"/>
    <dgm:cxn modelId="{B164E893-E564-44DE-8A56-1FB1574EBC12}" type="presParOf" srcId="{6E579AAB-A70B-4507-8EE1-F07620CB3F81}" destId="{5FFF30DC-27AC-4380-980D-75BE2973332F}" srcOrd="4" destOrd="0" presId="urn:microsoft.com/office/officeart/2005/8/layout/process1"/>
    <dgm:cxn modelId="{A3F4F938-E097-49EC-83EB-F5F2E89C4786}" type="presParOf" srcId="{6E579AAB-A70B-4507-8EE1-F07620CB3F81}" destId="{08D42230-0AE4-4459-A27B-06938DD3A733}" srcOrd="5" destOrd="0" presId="urn:microsoft.com/office/officeart/2005/8/layout/process1"/>
    <dgm:cxn modelId="{998145CE-B9BE-4659-AE11-10FEF2618D70}" type="presParOf" srcId="{08D42230-0AE4-4459-A27B-06938DD3A733}" destId="{188ED193-40BA-4AD0-A740-F0CBE7F3AACD}" srcOrd="0" destOrd="0" presId="urn:microsoft.com/office/officeart/2005/8/layout/process1"/>
    <dgm:cxn modelId="{1AA0A43D-20DF-4492-B16D-556CABCD3250}" type="presParOf" srcId="{6E579AAB-A70B-4507-8EE1-F07620CB3F81}" destId="{48B95EF4-BEDA-409F-BFB6-7CCD8EA29DD3}" srcOrd="6" destOrd="0" presId="urn:microsoft.com/office/officeart/2005/8/layout/process1"/>
  </dgm:cxnLst>
  <dgm:bg>
    <a:noFill/>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88BD583-12D1-408D-A395-E21C31DEADDD}"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s-MX"/>
        </a:p>
      </dgm:t>
    </dgm:pt>
    <dgm:pt modelId="{B75CCC5B-D57F-4F72-8872-A683897A65F3}">
      <dgm:prSet phldrT="[Texto]" custT="1"/>
      <dgm:spPr>
        <a:solidFill>
          <a:schemeClr val="tx2"/>
        </a:solidFill>
      </dgm:spPr>
      <dgm:t>
        <a:bodyPr/>
        <a:lstStyle/>
        <a:p>
          <a:r>
            <a:rPr lang="es-MX" sz="700" b="1" i="1">
              <a:solidFill>
                <a:sysClr val="windowText" lastClr="000000"/>
              </a:solidFill>
              <a:latin typeface="Montserrat" panose="00000500000000000000" pitchFamily="2" charset="0"/>
            </a:rPr>
            <a:t>Encuentro Afro</a:t>
          </a:r>
        </a:p>
      </dgm:t>
    </dgm:pt>
    <dgm:pt modelId="{E1897A7D-7060-4A1C-91CD-893E5219E0D0}" type="parTrans" cxnId="{108F5867-D181-4C46-A0EF-D8F391EBCF80}">
      <dgm:prSet/>
      <dgm:spPr/>
      <dgm:t>
        <a:bodyPr/>
        <a:lstStyle/>
        <a:p>
          <a:endParaRPr lang="es-MX" sz="1400">
            <a:latin typeface="Montserrat" panose="00000500000000000000" pitchFamily="2" charset="0"/>
          </a:endParaRPr>
        </a:p>
      </dgm:t>
    </dgm:pt>
    <dgm:pt modelId="{342AEA33-BFA7-4A75-9B7D-18C74EDAD04E}" type="sibTrans" cxnId="{108F5867-D181-4C46-A0EF-D8F391EBCF80}">
      <dgm:prSet custT="1"/>
      <dgm:spPr/>
      <dgm:t>
        <a:bodyPr/>
        <a:lstStyle/>
        <a:p>
          <a:endParaRPr lang="es-MX" sz="500">
            <a:latin typeface="Montserrat" panose="00000500000000000000" pitchFamily="2" charset="0"/>
          </a:endParaRPr>
        </a:p>
      </dgm:t>
    </dgm:pt>
    <dgm:pt modelId="{9BE44099-B75C-4FAC-987B-097304E40405}">
      <dgm:prSet phldrT="[Texto]" custT="1"/>
      <dgm:spPr>
        <a:solidFill>
          <a:schemeClr val="tx2"/>
        </a:solidFill>
      </dgm:spPr>
      <dgm:t>
        <a:bodyPr/>
        <a:lstStyle/>
        <a:p>
          <a:r>
            <a:rPr lang="es-MX" sz="700" b="1" i="1">
              <a:solidFill>
                <a:sysClr val="windowText" lastClr="000000"/>
              </a:solidFill>
              <a:latin typeface="Montserrat" panose="00000500000000000000" pitchFamily="2" charset="0"/>
            </a:rPr>
            <a:t>Sistematización de información </a:t>
          </a:r>
        </a:p>
      </dgm:t>
    </dgm:pt>
    <dgm:pt modelId="{5EA4BD92-848D-46C4-8BFD-6BEEBD30BAE2}" type="parTrans" cxnId="{96699256-DBC1-4CF9-8F69-D56B45A9DCB4}">
      <dgm:prSet/>
      <dgm:spPr/>
      <dgm:t>
        <a:bodyPr/>
        <a:lstStyle/>
        <a:p>
          <a:endParaRPr lang="es-MX" sz="1400">
            <a:latin typeface="Montserrat" panose="00000500000000000000" pitchFamily="2" charset="0"/>
          </a:endParaRPr>
        </a:p>
      </dgm:t>
    </dgm:pt>
    <dgm:pt modelId="{A299888C-9189-46D1-8773-D59D35C1805C}" type="sibTrans" cxnId="{96699256-DBC1-4CF9-8F69-D56B45A9DCB4}">
      <dgm:prSet custT="1"/>
      <dgm:spPr/>
      <dgm:t>
        <a:bodyPr/>
        <a:lstStyle/>
        <a:p>
          <a:endParaRPr lang="es-MX" sz="500">
            <a:latin typeface="Montserrat" panose="00000500000000000000" pitchFamily="2" charset="0"/>
          </a:endParaRPr>
        </a:p>
      </dgm:t>
    </dgm:pt>
    <dgm:pt modelId="{89FFAAD3-11E1-40E3-8E34-626348D5C103}">
      <dgm:prSet phldrT="[Texto]" custT="1"/>
      <dgm:spPr>
        <a:solidFill>
          <a:schemeClr val="tx2"/>
        </a:solidFill>
      </dgm:spPr>
      <dgm:t>
        <a:bodyPr/>
        <a:lstStyle/>
        <a:p>
          <a:r>
            <a:rPr lang="es-MX" sz="700" b="1" i="1">
              <a:solidFill>
                <a:sysClr val="windowText" lastClr="000000"/>
              </a:solidFill>
              <a:latin typeface="Montserrat" panose="00000500000000000000" pitchFamily="2" charset="0"/>
            </a:rPr>
            <a:t>Conclusiones (necesidades identificadas)</a:t>
          </a:r>
        </a:p>
      </dgm:t>
    </dgm:pt>
    <dgm:pt modelId="{D99EBD0B-EF54-49DA-ADAD-F079C5E02370}" type="parTrans" cxnId="{9CBAD17D-031C-412B-827D-D72457F3AEC4}">
      <dgm:prSet/>
      <dgm:spPr/>
      <dgm:t>
        <a:bodyPr/>
        <a:lstStyle/>
        <a:p>
          <a:endParaRPr lang="es-MX" sz="1400">
            <a:latin typeface="Montserrat" panose="00000500000000000000" pitchFamily="2" charset="0"/>
          </a:endParaRPr>
        </a:p>
      </dgm:t>
    </dgm:pt>
    <dgm:pt modelId="{19BCAD38-6015-45B9-87B9-1448842B135A}" type="sibTrans" cxnId="{9CBAD17D-031C-412B-827D-D72457F3AEC4}">
      <dgm:prSet custT="1"/>
      <dgm:spPr/>
      <dgm:t>
        <a:bodyPr/>
        <a:lstStyle/>
        <a:p>
          <a:endParaRPr lang="es-MX" sz="500">
            <a:latin typeface="Montserrat" panose="00000500000000000000" pitchFamily="2" charset="0"/>
          </a:endParaRPr>
        </a:p>
      </dgm:t>
    </dgm:pt>
    <dgm:pt modelId="{44439A56-90E3-42E2-8D4B-896BE0542CA3}">
      <dgm:prSet phldrT="[Texto]" custT="1"/>
      <dgm:spPr>
        <a:solidFill>
          <a:schemeClr val="tx2"/>
        </a:solidFill>
      </dgm:spPr>
      <dgm:t>
        <a:bodyPr/>
        <a:lstStyle/>
        <a:p>
          <a:r>
            <a:rPr lang="es-MX" sz="700" b="1" i="1">
              <a:solidFill>
                <a:sysClr val="windowText" lastClr="000000"/>
              </a:solidFill>
              <a:latin typeface="Montserrat" panose="00000500000000000000" pitchFamily="2" charset="0"/>
            </a:rPr>
            <a:t>Ruta de atención de las necesidades </a:t>
          </a:r>
        </a:p>
      </dgm:t>
    </dgm:pt>
    <dgm:pt modelId="{46B77022-9740-49C7-A4B6-0B083EFD39F8}" type="parTrans" cxnId="{FECEA4BC-9D62-4358-BE12-3DE3FF6BBEBD}">
      <dgm:prSet/>
      <dgm:spPr/>
      <dgm:t>
        <a:bodyPr/>
        <a:lstStyle/>
        <a:p>
          <a:endParaRPr lang="es-MX" sz="1400">
            <a:latin typeface="Montserrat" panose="00000500000000000000" pitchFamily="2" charset="0"/>
          </a:endParaRPr>
        </a:p>
      </dgm:t>
    </dgm:pt>
    <dgm:pt modelId="{BE3E1AF5-3387-4548-96AB-8A3B1F668F55}" type="sibTrans" cxnId="{FECEA4BC-9D62-4358-BE12-3DE3FF6BBEBD}">
      <dgm:prSet/>
      <dgm:spPr/>
      <dgm:t>
        <a:bodyPr/>
        <a:lstStyle/>
        <a:p>
          <a:endParaRPr lang="es-MX" sz="1400">
            <a:latin typeface="Montserrat" panose="00000500000000000000" pitchFamily="2" charset="0"/>
          </a:endParaRPr>
        </a:p>
      </dgm:t>
    </dgm:pt>
    <dgm:pt modelId="{6E579AAB-A70B-4507-8EE1-F07620CB3F81}" type="pres">
      <dgm:prSet presAssocID="{C88BD583-12D1-408D-A395-E21C31DEADDD}" presName="Name0" presStyleCnt="0">
        <dgm:presLayoutVars>
          <dgm:dir/>
          <dgm:resizeHandles val="exact"/>
        </dgm:presLayoutVars>
      </dgm:prSet>
      <dgm:spPr/>
    </dgm:pt>
    <dgm:pt modelId="{2E258DEA-AAD6-4DC7-8A6E-E42C7BE78DB5}" type="pres">
      <dgm:prSet presAssocID="{B75CCC5B-D57F-4F72-8872-A683897A65F3}" presName="node" presStyleLbl="node1" presStyleIdx="0" presStyleCnt="4">
        <dgm:presLayoutVars>
          <dgm:bulletEnabled val="1"/>
        </dgm:presLayoutVars>
      </dgm:prSet>
      <dgm:spPr/>
    </dgm:pt>
    <dgm:pt modelId="{6B0113C1-82A8-433B-9B5B-592B47301282}" type="pres">
      <dgm:prSet presAssocID="{342AEA33-BFA7-4A75-9B7D-18C74EDAD04E}" presName="sibTrans" presStyleLbl="sibTrans2D1" presStyleIdx="0" presStyleCnt="3"/>
      <dgm:spPr/>
    </dgm:pt>
    <dgm:pt modelId="{E8D0AD79-94F1-4486-9009-8F31A84B59EE}" type="pres">
      <dgm:prSet presAssocID="{342AEA33-BFA7-4A75-9B7D-18C74EDAD04E}" presName="connectorText" presStyleLbl="sibTrans2D1" presStyleIdx="0" presStyleCnt="3"/>
      <dgm:spPr/>
    </dgm:pt>
    <dgm:pt modelId="{45D8BC0C-8FB0-4B65-801A-C378A52E3BC5}" type="pres">
      <dgm:prSet presAssocID="{9BE44099-B75C-4FAC-987B-097304E40405}" presName="node" presStyleLbl="node1" presStyleIdx="1" presStyleCnt="4">
        <dgm:presLayoutVars>
          <dgm:bulletEnabled val="1"/>
        </dgm:presLayoutVars>
      </dgm:prSet>
      <dgm:spPr/>
    </dgm:pt>
    <dgm:pt modelId="{325A4476-91C5-45A7-B5FC-95004F991154}" type="pres">
      <dgm:prSet presAssocID="{A299888C-9189-46D1-8773-D59D35C1805C}" presName="sibTrans" presStyleLbl="sibTrans2D1" presStyleIdx="1" presStyleCnt="3"/>
      <dgm:spPr/>
    </dgm:pt>
    <dgm:pt modelId="{C03BE735-C71A-4CD9-A461-9091D397A234}" type="pres">
      <dgm:prSet presAssocID="{A299888C-9189-46D1-8773-D59D35C1805C}" presName="connectorText" presStyleLbl="sibTrans2D1" presStyleIdx="1" presStyleCnt="3"/>
      <dgm:spPr/>
    </dgm:pt>
    <dgm:pt modelId="{5FFF30DC-27AC-4380-980D-75BE2973332F}" type="pres">
      <dgm:prSet presAssocID="{89FFAAD3-11E1-40E3-8E34-626348D5C103}" presName="node" presStyleLbl="node1" presStyleIdx="2" presStyleCnt="4">
        <dgm:presLayoutVars>
          <dgm:bulletEnabled val="1"/>
        </dgm:presLayoutVars>
      </dgm:prSet>
      <dgm:spPr/>
    </dgm:pt>
    <dgm:pt modelId="{08D42230-0AE4-4459-A27B-06938DD3A733}" type="pres">
      <dgm:prSet presAssocID="{19BCAD38-6015-45B9-87B9-1448842B135A}" presName="sibTrans" presStyleLbl="sibTrans2D1" presStyleIdx="2" presStyleCnt="3"/>
      <dgm:spPr/>
    </dgm:pt>
    <dgm:pt modelId="{188ED193-40BA-4AD0-A740-F0CBE7F3AACD}" type="pres">
      <dgm:prSet presAssocID="{19BCAD38-6015-45B9-87B9-1448842B135A}" presName="connectorText" presStyleLbl="sibTrans2D1" presStyleIdx="2" presStyleCnt="3"/>
      <dgm:spPr/>
    </dgm:pt>
    <dgm:pt modelId="{48B95EF4-BEDA-409F-BFB6-7CCD8EA29DD3}" type="pres">
      <dgm:prSet presAssocID="{44439A56-90E3-42E2-8D4B-896BE0542CA3}" presName="node" presStyleLbl="node1" presStyleIdx="3" presStyleCnt="4">
        <dgm:presLayoutVars>
          <dgm:bulletEnabled val="1"/>
        </dgm:presLayoutVars>
      </dgm:prSet>
      <dgm:spPr/>
    </dgm:pt>
  </dgm:ptLst>
  <dgm:cxnLst>
    <dgm:cxn modelId="{9E54660E-5E11-4A78-A211-521D16D8F967}" type="presOf" srcId="{342AEA33-BFA7-4A75-9B7D-18C74EDAD04E}" destId="{6B0113C1-82A8-433B-9B5B-592B47301282}" srcOrd="0" destOrd="0" presId="urn:microsoft.com/office/officeart/2005/8/layout/process1"/>
    <dgm:cxn modelId="{B3FAB023-E693-41EA-BE99-79EBE409DB27}" type="presOf" srcId="{B75CCC5B-D57F-4F72-8872-A683897A65F3}" destId="{2E258DEA-AAD6-4DC7-8A6E-E42C7BE78DB5}" srcOrd="0" destOrd="0" presId="urn:microsoft.com/office/officeart/2005/8/layout/process1"/>
    <dgm:cxn modelId="{4DB4ED2C-1C62-4228-B604-7E9ABC4F81C6}" type="presOf" srcId="{C88BD583-12D1-408D-A395-E21C31DEADDD}" destId="{6E579AAB-A70B-4507-8EE1-F07620CB3F81}" srcOrd="0" destOrd="0" presId="urn:microsoft.com/office/officeart/2005/8/layout/process1"/>
    <dgm:cxn modelId="{CCB37E30-EE01-43C7-8239-C8FD22984313}" type="presOf" srcId="{89FFAAD3-11E1-40E3-8E34-626348D5C103}" destId="{5FFF30DC-27AC-4380-980D-75BE2973332F}" srcOrd="0" destOrd="0" presId="urn:microsoft.com/office/officeart/2005/8/layout/process1"/>
    <dgm:cxn modelId="{ABC66842-FFB0-401D-B35A-184CBA81A1AA}" type="presOf" srcId="{19BCAD38-6015-45B9-87B9-1448842B135A}" destId="{188ED193-40BA-4AD0-A740-F0CBE7F3AACD}" srcOrd="1" destOrd="0" presId="urn:microsoft.com/office/officeart/2005/8/layout/process1"/>
    <dgm:cxn modelId="{108F5867-D181-4C46-A0EF-D8F391EBCF80}" srcId="{C88BD583-12D1-408D-A395-E21C31DEADDD}" destId="{B75CCC5B-D57F-4F72-8872-A683897A65F3}" srcOrd="0" destOrd="0" parTransId="{E1897A7D-7060-4A1C-91CD-893E5219E0D0}" sibTransId="{342AEA33-BFA7-4A75-9B7D-18C74EDAD04E}"/>
    <dgm:cxn modelId="{96699256-DBC1-4CF9-8F69-D56B45A9DCB4}" srcId="{C88BD583-12D1-408D-A395-E21C31DEADDD}" destId="{9BE44099-B75C-4FAC-987B-097304E40405}" srcOrd="1" destOrd="0" parTransId="{5EA4BD92-848D-46C4-8BFD-6BEEBD30BAE2}" sibTransId="{A299888C-9189-46D1-8773-D59D35C1805C}"/>
    <dgm:cxn modelId="{9CBAD17D-031C-412B-827D-D72457F3AEC4}" srcId="{C88BD583-12D1-408D-A395-E21C31DEADDD}" destId="{89FFAAD3-11E1-40E3-8E34-626348D5C103}" srcOrd="2" destOrd="0" parTransId="{D99EBD0B-EF54-49DA-ADAD-F079C5E02370}" sibTransId="{19BCAD38-6015-45B9-87B9-1448842B135A}"/>
    <dgm:cxn modelId="{A4C0F1A3-8115-41FC-AED7-1F93BED79045}" type="presOf" srcId="{9BE44099-B75C-4FAC-987B-097304E40405}" destId="{45D8BC0C-8FB0-4B65-801A-C378A52E3BC5}" srcOrd="0" destOrd="0" presId="urn:microsoft.com/office/officeart/2005/8/layout/process1"/>
    <dgm:cxn modelId="{C6939FAB-1C34-436F-8AA7-8A02E79E9808}" type="presOf" srcId="{342AEA33-BFA7-4A75-9B7D-18C74EDAD04E}" destId="{E8D0AD79-94F1-4486-9009-8F31A84B59EE}" srcOrd="1" destOrd="0" presId="urn:microsoft.com/office/officeart/2005/8/layout/process1"/>
    <dgm:cxn modelId="{AEF05DB8-BD46-46BA-9BDE-0C6496BA7BC3}" type="presOf" srcId="{A299888C-9189-46D1-8773-D59D35C1805C}" destId="{C03BE735-C71A-4CD9-A461-9091D397A234}" srcOrd="1" destOrd="0" presId="urn:microsoft.com/office/officeart/2005/8/layout/process1"/>
    <dgm:cxn modelId="{FECEA4BC-9D62-4358-BE12-3DE3FF6BBEBD}" srcId="{C88BD583-12D1-408D-A395-E21C31DEADDD}" destId="{44439A56-90E3-42E2-8D4B-896BE0542CA3}" srcOrd="3" destOrd="0" parTransId="{46B77022-9740-49C7-A4B6-0B083EFD39F8}" sibTransId="{BE3E1AF5-3387-4548-96AB-8A3B1F668F55}"/>
    <dgm:cxn modelId="{074C3AD4-01BC-4B30-BCB7-3FDEBA3CF252}" type="presOf" srcId="{44439A56-90E3-42E2-8D4B-896BE0542CA3}" destId="{48B95EF4-BEDA-409F-BFB6-7CCD8EA29DD3}" srcOrd="0" destOrd="0" presId="urn:microsoft.com/office/officeart/2005/8/layout/process1"/>
    <dgm:cxn modelId="{1CAFA4D9-1B26-43CC-B766-D6CEE2E873DB}" type="presOf" srcId="{A299888C-9189-46D1-8773-D59D35C1805C}" destId="{325A4476-91C5-45A7-B5FC-95004F991154}" srcOrd="0" destOrd="0" presId="urn:microsoft.com/office/officeart/2005/8/layout/process1"/>
    <dgm:cxn modelId="{CAB451F8-62D2-4C06-B680-D0AD897DFAF1}" type="presOf" srcId="{19BCAD38-6015-45B9-87B9-1448842B135A}" destId="{08D42230-0AE4-4459-A27B-06938DD3A733}" srcOrd="0" destOrd="0" presId="urn:microsoft.com/office/officeart/2005/8/layout/process1"/>
    <dgm:cxn modelId="{590A62E5-0564-446E-9926-D98F91715A18}" type="presParOf" srcId="{6E579AAB-A70B-4507-8EE1-F07620CB3F81}" destId="{2E258DEA-AAD6-4DC7-8A6E-E42C7BE78DB5}" srcOrd="0" destOrd="0" presId="urn:microsoft.com/office/officeart/2005/8/layout/process1"/>
    <dgm:cxn modelId="{58D5ABB8-D977-4DFC-B6D1-172AE7E20552}" type="presParOf" srcId="{6E579AAB-A70B-4507-8EE1-F07620CB3F81}" destId="{6B0113C1-82A8-433B-9B5B-592B47301282}" srcOrd="1" destOrd="0" presId="urn:microsoft.com/office/officeart/2005/8/layout/process1"/>
    <dgm:cxn modelId="{3C7D82DD-78E4-474B-B62B-EED8049F39E0}" type="presParOf" srcId="{6B0113C1-82A8-433B-9B5B-592B47301282}" destId="{E8D0AD79-94F1-4486-9009-8F31A84B59EE}" srcOrd="0" destOrd="0" presId="urn:microsoft.com/office/officeart/2005/8/layout/process1"/>
    <dgm:cxn modelId="{4926B48B-18B5-4233-99D7-1B5241ECC403}" type="presParOf" srcId="{6E579AAB-A70B-4507-8EE1-F07620CB3F81}" destId="{45D8BC0C-8FB0-4B65-801A-C378A52E3BC5}" srcOrd="2" destOrd="0" presId="urn:microsoft.com/office/officeart/2005/8/layout/process1"/>
    <dgm:cxn modelId="{F6E75976-2084-475A-9844-A95AB1792807}" type="presParOf" srcId="{6E579AAB-A70B-4507-8EE1-F07620CB3F81}" destId="{325A4476-91C5-45A7-B5FC-95004F991154}" srcOrd="3" destOrd="0" presId="urn:microsoft.com/office/officeart/2005/8/layout/process1"/>
    <dgm:cxn modelId="{464CC43C-84CA-48AD-87FB-487EC80322D1}" type="presParOf" srcId="{325A4476-91C5-45A7-B5FC-95004F991154}" destId="{C03BE735-C71A-4CD9-A461-9091D397A234}" srcOrd="0" destOrd="0" presId="urn:microsoft.com/office/officeart/2005/8/layout/process1"/>
    <dgm:cxn modelId="{B164E893-E564-44DE-8A56-1FB1574EBC12}" type="presParOf" srcId="{6E579AAB-A70B-4507-8EE1-F07620CB3F81}" destId="{5FFF30DC-27AC-4380-980D-75BE2973332F}" srcOrd="4" destOrd="0" presId="urn:microsoft.com/office/officeart/2005/8/layout/process1"/>
    <dgm:cxn modelId="{A3F4F938-E097-49EC-83EB-F5F2E89C4786}" type="presParOf" srcId="{6E579AAB-A70B-4507-8EE1-F07620CB3F81}" destId="{08D42230-0AE4-4459-A27B-06938DD3A733}" srcOrd="5" destOrd="0" presId="urn:microsoft.com/office/officeart/2005/8/layout/process1"/>
    <dgm:cxn modelId="{998145CE-B9BE-4659-AE11-10FEF2618D70}" type="presParOf" srcId="{08D42230-0AE4-4459-A27B-06938DD3A733}" destId="{188ED193-40BA-4AD0-A740-F0CBE7F3AACD}" srcOrd="0" destOrd="0" presId="urn:microsoft.com/office/officeart/2005/8/layout/process1"/>
    <dgm:cxn modelId="{1AA0A43D-20DF-4492-B16D-556CABCD3250}" type="presParOf" srcId="{6E579AAB-A70B-4507-8EE1-F07620CB3F81}" destId="{48B95EF4-BEDA-409F-BFB6-7CCD8EA29DD3}" srcOrd="6" destOrd="0" presId="urn:microsoft.com/office/officeart/2005/8/layout/process1"/>
  </dgm:cxnLst>
  <dgm:bg>
    <a:no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0561758-9E94-4640-9A3E-54E3018CD81F}" type="doc">
      <dgm:prSet loTypeId="urn:microsoft.com/office/officeart/2009/3/layout/HorizontalOrganizationChart" loCatId="hierarchy" qsTypeId="urn:microsoft.com/office/officeart/2005/8/quickstyle/simple1" qsCatId="simple" csTypeId="urn:microsoft.com/office/officeart/2005/8/colors/accent1_1" csCatId="accent1" phldr="1"/>
      <dgm:spPr/>
      <dgm:t>
        <a:bodyPr/>
        <a:lstStyle/>
        <a:p>
          <a:endParaRPr lang="es-MX"/>
        </a:p>
      </dgm:t>
    </dgm:pt>
    <dgm:pt modelId="{7781DE54-A2E0-4F41-BEDA-0BD80A4273C6}">
      <dgm:prSet phldrT="[Texto]"/>
      <dgm:spPr/>
      <dgm:t>
        <a:bodyPr/>
        <a:lstStyle/>
        <a:p>
          <a:r>
            <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Misión</a:t>
          </a:r>
        </a:p>
      </dgm:t>
    </dgm:pt>
    <dgm:pt modelId="{65304DFA-EFBB-4C50-9E9E-9EA53D2FAAF3}" type="parTrans" cxnId="{944F318F-DA43-46A1-AC60-66D12E6D95F7}">
      <dgm:prSet/>
      <dgm:spPr/>
      <dgm:t>
        <a:bodyPr/>
        <a:lstStyle/>
        <a:p>
          <a:endPar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F0E2F319-BFA0-4DDD-9D38-C091CFC1DE66}" type="sibTrans" cxnId="{944F318F-DA43-46A1-AC60-66D12E6D95F7}">
      <dgm:prSet/>
      <dgm:spPr/>
      <dgm:t>
        <a:bodyPr/>
        <a:lstStyle/>
        <a:p>
          <a:endPar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80ADCE9B-4E0F-4A75-98AA-25BC6A9D46AC}">
      <dgm:prSet phldrT="[Texto]"/>
      <dgm:spPr/>
      <dgm:t>
        <a:bodyPr/>
        <a:lstStyle/>
        <a:p>
          <a:pPr>
            <a:buNone/>
          </a:pPr>
          <a:r>
            <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¿Qué somos?</a:t>
          </a:r>
        </a:p>
      </dgm:t>
    </dgm:pt>
    <dgm:pt modelId="{546E0437-7EBC-40FF-992C-20D33190D832}" type="parTrans" cxnId="{98AC3A48-B071-41BE-A906-01DDA999D19E}">
      <dgm:prSet/>
      <dgm:spPr/>
      <dgm:t>
        <a:bodyPr/>
        <a:lstStyle/>
        <a:p>
          <a:endPar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B02C043E-A2EF-418D-A894-DE986F39383B}" type="sibTrans" cxnId="{98AC3A48-B071-41BE-A906-01DDA999D19E}">
      <dgm:prSet/>
      <dgm:spPr/>
      <dgm:t>
        <a:bodyPr/>
        <a:lstStyle/>
        <a:p>
          <a:endPar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EC96DFA3-2557-46AF-B228-C2337769A49C}">
      <dgm:prSet/>
      <dgm:spPr/>
      <dgm:t>
        <a:bodyPr/>
        <a:lstStyle/>
        <a:p>
          <a:pPr>
            <a:buNone/>
          </a:pPr>
          <a:r>
            <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¿Qué hacemos y para quienes?</a:t>
          </a:r>
        </a:p>
      </dgm:t>
    </dgm:pt>
    <dgm:pt modelId="{246A14C6-480D-4BC9-BF32-31EF5488D8A2}" type="parTrans" cxnId="{C637F9E2-1526-45C4-AAED-92C019CBB7D3}">
      <dgm:prSet/>
      <dgm:spPr/>
      <dgm:t>
        <a:bodyPr/>
        <a:lstStyle/>
        <a:p>
          <a:endPar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6B712C7B-ADB7-4875-8311-BAF86F0197F3}" type="sibTrans" cxnId="{C637F9E2-1526-45C4-AAED-92C019CBB7D3}">
      <dgm:prSet/>
      <dgm:spPr/>
      <dgm:t>
        <a:bodyPr/>
        <a:lstStyle/>
        <a:p>
          <a:endPar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2A6AD16C-9764-486B-8518-BD1C6B019041}">
      <dgm:prSet/>
      <dgm:spPr/>
      <dgm:t>
        <a:bodyPr/>
        <a:lstStyle/>
        <a:p>
          <a:pPr>
            <a:buNone/>
          </a:pPr>
          <a:r>
            <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¿Dónde estamos? </a:t>
          </a:r>
        </a:p>
      </dgm:t>
    </dgm:pt>
    <dgm:pt modelId="{D2D4D4CB-C92B-469C-8466-7896CE59AE0A}" type="parTrans" cxnId="{8E9CEC5D-5362-4BC5-9919-B4D220C1BC9F}">
      <dgm:prSet/>
      <dgm:spPr/>
      <dgm:t>
        <a:bodyPr/>
        <a:lstStyle/>
        <a:p>
          <a:endPar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DF439229-C252-46FA-8820-4E952E37D761}" type="sibTrans" cxnId="{8E9CEC5D-5362-4BC5-9919-B4D220C1BC9F}">
      <dgm:prSet/>
      <dgm:spPr/>
      <dgm:t>
        <a:bodyPr/>
        <a:lstStyle/>
        <a:p>
          <a:endPar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1B91E087-A9A0-4160-96C8-AD07FD31B5CC}">
      <dgm:prSet/>
      <dgm:spPr/>
      <dgm:t>
        <a:bodyPr/>
        <a:lstStyle/>
        <a:p>
          <a:pPr>
            <a:buNone/>
          </a:pPr>
          <a:r>
            <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¿A dónde queremos ir?</a:t>
          </a:r>
        </a:p>
      </dgm:t>
    </dgm:pt>
    <dgm:pt modelId="{85BC1A95-5B30-4CB5-8810-A47BE89009FE}" type="parTrans" cxnId="{EB48ED7F-1ED0-4744-8333-D7D2923F46B6}">
      <dgm:prSet/>
      <dgm:spPr/>
      <dgm:t>
        <a:bodyPr/>
        <a:lstStyle/>
        <a:p>
          <a:endPar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6F3D8992-2846-4E80-88DE-943B15EBAC13}" type="sibTrans" cxnId="{EB48ED7F-1ED0-4744-8333-D7D2923F46B6}">
      <dgm:prSet/>
      <dgm:spPr/>
      <dgm:t>
        <a:bodyPr/>
        <a:lstStyle/>
        <a:p>
          <a:endPar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939694A9-E121-4D4E-A0F8-34D2B228C2CA}">
      <dgm:prSet/>
      <dgm:spPr/>
      <dgm:t>
        <a:bodyPr/>
        <a:lstStyle/>
        <a:p>
          <a:r>
            <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¿Qué resultados queremos lograr?</a:t>
          </a:r>
        </a:p>
      </dgm:t>
    </dgm:pt>
    <dgm:pt modelId="{63ABD064-15E7-4137-9F0B-47D5A851CD6C}" type="parTrans" cxnId="{AB032EED-AF0B-4585-B9B1-B496E6347426}">
      <dgm:prSet/>
      <dgm:spPr/>
      <dgm:t>
        <a:bodyPr/>
        <a:lstStyle/>
        <a:p>
          <a:endPar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6AAC9B9E-E352-4419-9F00-D032FAF5B9D2}" type="sibTrans" cxnId="{AB032EED-AF0B-4585-B9B1-B496E6347426}">
      <dgm:prSet/>
      <dgm:spPr/>
      <dgm:t>
        <a:bodyPr/>
        <a:lstStyle/>
        <a:p>
          <a:endParaRPr lang="es-MX">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724E5DB6-E0FB-4BEA-9A60-EC900DD99D13}" type="pres">
      <dgm:prSet presAssocID="{A0561758-9E94-4640-9A3E-54E3018CD81F}" presName="hierChild1" presStyleCnt="0">
        <dgm:presLayoutVars>
          <dgm:orgChart val="1"/>
          <dgm:chPref val="1"/>
          <dgm:dir/>
          <dgm:animOne val="branch"/>
          <dgm:animLvl val="lvl"/>
          <dgm:resizeHandles/>
        </dgm:presLayoutVars>
      </dgm:prSet>
      <dgm:spPr/>
    </dgm:pt>
    <dgm:pt modelId="{1BC35303-BB87-4520-90B3-73844D68A4F3}" type="pres">
      <dgm:prSet presAssocID="{7781DE54-A2E0-4F41-BEDA-0BD80A4273C6}" presName="hierRoot1" presStyleCnt="0">
        <dgm:presLayoutVars>
          <dgm:hierBranch val="init"/>
        </dgm:presLayoutVars>
      </dgm:prSet>
      <dgm:spPr/>
    </dgm:pt>
    <dgm:pt modelId="{11880DD4-9FFC-4AB3-A28B-1525FCDFB5E2}" type="pres">
      <dgm:prSet presAssocID="{7781DE54-A2E0-4F41-BEDA-0BD80A4273C6}" presName="rootComposite1" presStyleCnt="0"/>
      <dgm:spPr/>
    </dgm:pt>
    <dgm:pt modelId="{5889CC18-9FDE-4BD9-96D5-7DAC15C724D8}" type="pres">
      <dgm:prSet presAssocID="{7781DE54-A2E0-4F41-BEDA-0BD80A4273C6}" presName="rootText1" presStyleLbl="node0" presStyleIdx="0" presStyleCnt="1">
        <dgm:presLayoutVars>
          <dgm:chPref val="3"/>
        </dgm:presLayoutVars>
      </dgm:prSet>
      <dgm:spPr/>
    </dgm:pt>
    <dgm:pt modelId="{A64659D5-BD6F-46C9-A73B-CAAFE51BD92D}" type="pres">
      <dgm:prSet presAssocID="{7781DE54-A2E0-4F41-BEDA-0BD80A4273C6}" presName="rootConnector1" presStyleLbl="node1" presStyleIdx="0" presStyleCnt="0"/>
      <dgm:spPr/>
    </dgm:pt>
    <dgm:pt modelId="{58F39FBF-62D8-4D28-B984-5EB91151736C}" type="pres">
      <dgm:prSet presAssocID="{7781DE54-A2E0-4F41-BEDA-0BD80A4273C6}" presName="hierChild2" presStyleCnt="0"/>
      <dgm:spPr/>
    </dgm:pt>
    <dgm:pt modelId="{28A45F07-C075-469B-BFF9-F18B51381C0F}" type="pres">
      <dgm:prSet presAssocID="{546E0437-7EBC-40FF-992C-20D33190D832}" presName="Name64" presStyleLbl="parChTrans1D2" presStyleIdx="0" presStyleCnt="5"/>
      <dgm:spPr/>
    </dgm:pt>
    <dgm:pt modelId="{D43675EB-F706-41F4-B0DF-EE1EC2BBB399}" type="pres">
      <dgm:prSet presAssocID="{80ADCE9B-4E0F-4A75-98AA-25BC6A9D46AC}" presName="hierRoot2" presStyleCnt="0">
        <dgm:presLayoutVars>
          <dgm:hierBranch val="init"/>
        </dgm:presLayoutVars>
      </dgm:prSet>
      <dgm:spPr/>
    </dgm:pt>
    <dgm:pt modelId="{B8C4C711-A4DA-465D-B5DA-BE53E908BBFB}" type="pres">
      <dgm:prSet presAssocID="{80ADCE9B-4E0F-4A75-98AA-25BC6A9D46AC}" presName="rootComposite" presStyleCnt="0"/>
      <dgm:spPr/>
    </dgm:pt>
    <dgm:pt modelId="{1080A079-1C61-4B98-B219-0C3B51AD9845}" type="pres">
      <dgm:prSet presAssocID="{80ADCE9B-4E0F-4A75-98AA-25BC6A9D46AC}" presName="rootText" presStyleLbl="node2" presStyleIdx="0" presStyleCnt="5">
        <dgm:presLayoutVars>
          <dgm:chPref val="3"/>
        </dgm:presLayoutVars>
      </dgm:prSet>
      <dgm:spPr/>
    </dgm:pt>
    <dgm:pt modelId="{EC822645-B97C-4A85-B19A-6D1552E0695A}" type="pres">
      <dgm:prSet presAssocID="{80ADCE9B-4E0F-4A75-98AA-25BC6A9D46AC}" presName="rootConnector" presStyleLbl="node2" presStyleIdx="0" presStyleCnt="5"/>
      <dgm:spPr/>
    </dgm:pt>
    <dgm:pt modelId="{CBAB3D40-A6AF-4025-8997-5C16E67F7356}" type="pres">
      <dgm:prSet presAssocID="{80ADCE9B-4E0F-4A75-98AA-25BC6A9D46AC}" presName="hierChild4" presStyleCnt="0"/>
      <dgm:spPr/>
    </dgm:pt>
    <dgm:pt modelId="{77D93DDC-D608-4B28-A83A-2924BA9D1C20}" type="pres">
      <dgm:prSet presAssocID="{80ADCE9B-4E0F-4A75-98AA-25BC6A9D46AC}" presName="hierChild5" presStyleCnt="0"/>
      <dgm:spPr/>
    </dgm:pt>
    <dgm:pt modelId="{059A3FFE-F5A8-43D0-A2D0-D78549EE1F5B}" type="pres">
      <dgm:prSet presAssocID="{246A14C6-480D-4BC9-BF32-31EF5488D8A2}" presName="Name64" presStyleLbl="parChTrans1D2" presStyleIdx="1" presStyleCnt="5"/>
      <dgm:spPr/>
    </dgm:pt>
    <dgm:pt modelId="{6504B12A-D53B-4A1D-B9EE-19DD8DEBB756}" type="pres">
      <dgm:prSet presAssocID="{EC96DFA3-2557-46AF-B228-C2337769A49C}" presName="hierRoot2" presStyleCnt="0">
        <dgm:presLayoutVars>
          <dgm:hierBranch val="init"/>
        </dgm:presLayoutVars>
      </dgm:prSet>
      <dgm:spPr/>
    </dgm:pt>
    <dgm:pt modelId="{792BCBCD-E3E8-4A0D-8081-D7F7C9658425}" type="pres">
      <dgm:prSet presAssocID="{EC96DFA3-2557-46AF-B228-C2337769A49C}" presName="rootComposite" presStyleCnt="0"/>
      <dgm:spPr/>
    </dgm:pt>
    <dgm:pt modelId="{92E83C16-EA26-47A3-9176-5D500D471FC4}" type="pres">
      <dgm:prSet presAssocID="{EC96DFA3-2557-46AF-B228-C2337769A49C}" presName="rootText" presStyleLbl="node2" presStyleIdx="1" presStyleCnt="5">
        <dgm:presLayoutVars>
          <dgm:chPref val="3"/>
        </dgm:presLayoutVars>
      </dgm:prSet>
      <dgm:spPr/>
    </dgm:pt>
    <dgm:pt modelId="{957CE800-7088-4C67-8E9E-38A2834F308F}" type="pres">
      <dgm:prSet presAssocID="{EC96DFA3-2557-46AF-B228-C2337769A49C}" presName="rootConnector" presStyleLbl="node2" presStyleIdx="1" presStyleCnt="5"/>
      <dgm:spPr/>
    </dgm:pt>
    <dgm:pt modelId="{202EBCD2-8854-4CF2-B819-0482E75F63B8}" type="pres">
      <dgm:prSet presAssocID="{EC96DFA3-2557-46AF-B228-C2337769A49C}" presName="hierChild4" presStyleCnt="0"/>
      <dgm:spPr/>
    </dgm:pt>
    <dgm:pt modelId="{DFA230E5-AA4D-4299-95F0-8151A886A0D5}" type="pres">
      <dgm:prSet presAssocID="{EC96DFA3-2557-46AF-B228-C2337769A49C}" presName="hierChild5" presStyleCnt="0"/>
      <dgm:spPr/>
    </dgm:pt>
    <dgm:pt modelId="{17ACB709-CF38-4E23-9D93-3514DFC04A3A}" type="pres">
      <dgm:prSet presAssocID="{D2D4D4CB-C92B-469C-8466-7896CE59AE0A}" presName="Name64" presStyleLbl="parChTrans1D2" presStyleIdx="2" presStyleCnt="5"/>
      <dgm:spPr/>
    </dgm:pt>
    <dgm:pt modelId="{41FBFB1F-931B-4345-948B-DC9987276839}" type="pres">
      <dgm:prSet presAssocID="{2A6AD16C-9764-486B-8518-BD1C6B019041}" presName="hierRoot2" presStyleCnt="0">
        <dgm:presLayoutVars>
          <dgm:hierBranch val="init"/>
        </dgm:presLayoutVars>
      </dgm:prSet>
      <dgm:spPr/>
    </dgm:pt>
    <dgm:pt modelId="{8CF174AA-66C1-41F0-A6A1-D3F27CEB369A}" type="pres">
      <dgm:prSet presAssocID="{2A6AD16C-9764-486B-8518-BD1C6B019041}" presName="rootComposite" presStyleCnt="0"/>
      <dgm:spPr/>
    </dgm:pt>
    <dgm:pt modelId="{D9EEA1B7-45AA-4ED7-865C-703F02DE00CD}" type="pres">
      <dgm:prSet presAssocID="{2A6AD16C-9764-486B-8518-BD1C6B019041}" presName="rootText" presStyleLbl="node2" presStyleIdx="2" presStyleCnt="5">
        <dgm:presLayoutVars>
          <dgm:chPref val="3"/>
        </dgm:presLayoutVars>
      </dgm:prSet>
      <dgm:spPr/>
    </dgm:pt>
    <dgm:pt modelId="{C5B9DD7B-25E3-4AB0-B6A9-99AE5901F382}" type="pres">
      <dgm:prSet presAssocID="{2A6AD16C-9764-486B-8518-BD1C6B019041}" presName="rootConnector" presStyleLbl="node2" presStyleIdx="2" presStyleCnt="5"/>
      <dgm:spPr/>
    </dgm:pt>
    <dgm:pt modelId="{7B584237-6951-4A1D-8C35-DBF8AB19C2A7}" type="pres">
      <dgm:prSet presAssocID="{2A6AD16C-9764-486B-8518-BD1C6B019041}" presName="hierChild4" presStyleCnt="0"/>
      <dgm:spPr/>
    </dgm:pt>
    <dgm:pt modelId="{D942D701-7EF1-4129-BA6F-E7E1D4867B53}" type="pres">
      <dgm:prSet presAssocID="{2A6AD16C-9764-486B-8518-BD1C6B019041}" presName="hierChild5" presStyleCnt="0"/>
      <dgm:spPr/>
    </dgm:pt>
    <dgm:pt modelId="{8C2F56F6-F6F7-40AB-B36D-04890A6508AD}" type="pres">
      <dgm:prSet presAssocID="{85BC1A95-5B30-4CB5-8810-A47BE89009FE}" presName="Name64" presStyleLbl="parChTrans1D2" presStyleIdx="3" presStyleCnt="5"/>
      <dgm:spPr/>
    </dgm:pt>
    <dgm:pt modelId="{11B5C44B-E7D9-4F50-BB48-2594476C3F4E}" type="pres">
      <dgm:prSet presAssocID="{1B91E087-A9A0-4160-96C8-AD07FD31B5CC}" presName="hierRoot2" presStyleCnt="0">
        <dgm:presLayoutVars>
          <dgm:hierBranch val="init"/>
        </dgm:presLayoutVars>
      </dgm:prSet>
      <dgm:spPr/>
    </dgm:pt>
    <dgm:pt modelId="{DD2C3ABD-6746-43E3-AB5D-8BB4AACB8D39}" type="pres">
      <dgm:prSet presAssocID="{1B91E087-A9A0-4160-96C8-AD07FD31B5CC}" presName="rootComposite" presStyleCnt="0"/>
      <dgm:spPr/>
    </dgm:pt>
    <dgm:pt modelId="{73ADA423-AAE3-4D58-8992-2A55DEB67523}" type="pres">
      <dgm:prSet presAssocID="{1B91E087-A9A0-4160-96C8-AD07FD31B5CC}" presName="rootText" presStyleLbl="node2" presStyleIdx="3" presStyleCnt="5">
        <dgm:presLayoutVars>
          <dgm:chPref val="3"/>
        </dgm:presLayoutVars>
      </dgm:prSet>
      <dgm:spPr/>
    </dgm:pt>
    <dgm:pt modelId="{9680C06A-119C-4C0D-B7E4-C2BB7BE32091}" type="pres">
      <dgm:prSet presAssocID="{1B91E087-A9A0-4160-96C8-AD07FD31B5CC}" presName="rootConnector" presStyleLbl="node2" presStyleIdx="3" presStyleCnt="5"/>
      <dgm:spPr/>
    </dgm:pt>
    <dgm:pt modelId="{459D1370-2E2C-463A-A95C-FD1CEC4CA805}" type="pres">
      <dgm:prSet presAssocID="{1B91E087-A9A0-4160-96C8-AD07FD31B5CC}" presName="hierChild4" presStyleCnt="0"/>
      <dgm:spPr/>
    </dgm:pt>
    <dgm:pt modelId="{1E780652-405D-4C37-85E7-88A3F8EC3CDD}" type="pres">
      <dgm:prSet presAssocID="{1B91E087-A9A0-4160-96C8-AD07FD31B5CC}" presName="hierChild5" presStyleCnt="0"/>
      <dgm:spPr/>
    </dgm:pt>
    <dgm:pt modelId="{7EBD4592-CB79-4D9F-8C72-11DE0883DD2F}" type="pres">
      <dgm:prSet presAssocID="{63ABD064-15E7-4137-9F0B-47D5A851CD6C}" presName="Name64" presStyleLbl="parChTrans1D2" presStyleIdx="4" presStyleCnt="5"/>
      <dgm:spPr/>
    </dgm:pt>
    <dgm:pt modelId="{A8E64D7D-9E4A-47D0-ABE9-C96C115F9CFB}" type="pres">
      <dgm:prSet presAssocID="{939694A9-E121-4D4E-A0F8-34D2B228C2CA}" presName="hierRoot2" presStyleCnt="0">
        <dgm:presLayoutVars>
          <dgm:hierBranch val="init"/>
        </dgm:presLayoutVars>
      </dgm:prSet>
      <dgm:spPr/>
    </dgm:pt>
    <dgm:pt modelId="{5AE61CB3-EF6A-4F99-83C8-AEC9EE765D38}" type="pres">
      <dgm:prSet presAssocID="{939694A9-E121-4D4E-A0F8-34D2B228C2CA}" presName="rootComposite" presStyleCnt="0"/>
      <dgm:spPr/>
    </dgm:pt>
    <dgm:pt modelId="{B039D61C-2A0F-4698-B3A5-9667F5F460EE}" type="pres">
      <dgm:prSet presAssocID="{939694A9-E121-4D4E-A0F8-34D2B228C2CA}" presName="rootText" presStyleLbl="node2" presStyleIdx="4" presStyleCnt="5">
        <dgm:presLayoutVars>
          <dgm:chPref val="3"/>
        </dgm:presLayoutVars>
      </dgm:prSet>
      <dgm:spPr/>
    </dgm:pt>
    <dgm:pt modelId="{0BD21FDE-FB8F-4FA5-B46B-75D7563C8ED8}" type="pres">
      <dgm:prSet presAssocID="{939694A9-E121-4D4E-A0F8-34D2B228C2CA}" presName="rootConnector" presStyleLbl="node2" presStyleIdx="4" presStyleCnt="5"/>
      <dgm:spPr/>
    </dgm:pt>
    <dgm:pt modelId="{97AA71F3-D530-409B-B8CF-79FE1C902D2C}" type="pres">
      <dgm:prSet presAssocID="{939694A9-E121-4D4E-A0F8-34D2B228C2CA}" presName="hierChild4" presStyleCnt="0"/>
      <dgm:spPr/>
    </dgm:pt>
    <dgm:pt modelId="{6C339F1F-B049-4480-B85F-572D784911D4}" type="pres">
      <dgm:prSet presAssocID="{939694A9-E121-4D4E-A0F8-34D2B228C2CA}" presName="hierChild5" presStyleCnt="0"/>
      <dgm:spPr/>
    </dgm:pt>
    <dgm:pt modelId="{0E4859F1-6DBE-4305-95BB-64C627BB5914}" type="pres">
      <dgm:prSet presAssocID="{7781DE54-A2E0-4F41-BEDA-0BD80A4273C6}" presName="hierChild3" presStyleCnt="0"/>
      <dgm:spPr/>
    </dgm:pt>
  </dgm:ptLst>
  <dgm:cxnLst>
    <dgm:cxn modelId="{14EB6B06-C264-4B48-8BD6-E52A8C556566}" type="presOf" srcId="{85BC1A95-5B30-4CB5-8810-A47BE89009FE}" destId="{8C2F56F6-F6F7-40AB-B36D-04890A6508AD}" srcOrd="0" destOrd="0" presId="urn:microsoft.com/office/officeart/2009/3/layout/HorizontalOrganizationChart"/>
    <dgm:cxn modelId="{8229F112-1B95-4336-8444-00A8B6774170}" type="presOf" srcId="{246A14C6-480D-4BC9-BF32-31EF5488D8A2}" destId="{059A3FFE-F5A8-43D0-A2D0-D78549EE1F5B}" srcOrd="0" destOrd="0" presId="urn:microsoft.com/office/officeart/2009/3/layout/HorizontalOrganizationChart"/>
    <dgm:cxn modelId="{063AD21C-D081-4721-8012-BF550D703EF8}" type="presOf" srcId="{1B91E087-A9A0-4160-96C8-AD07FD31B5CC}" destId="{9680C06A-119C-4C0D-B7E4-C2BB7BE32091}" srcOrd="1" destOrd="0" presId="urn:microsoft.com/office/officeart/2009/3/layout/HorizontalOrganizationChart"/>
    <dgm:cxn modelId="{A8A6CB1F-51D6-4AAA-AAF4-4FC008ED396C}" type="presOf" srcId="{7781DE54-A2E0-4F41-BEDA-0BD80A4273C6}" destId="{A64659D5-BD6F-46C9-A73B-CAAFE51BD92D}" srcOrd="1" destOrd="0" presId="urn:microsoft.com/office/officeart/2009/3/layout/HorizontalOrganizationChart"/>
    <dgm:cxn modelId="{33F69936-C9E2-49FD-8441-E90DCBB21318}" type="presOf" srcId="{546E0437-7EBC-40FF-992C-20D33190D832}" destId="{28A45F07-C075-469B-BFF9-F18B51381C0F}" srcOrd="0" destOrd="0" presId="urn:microsoft.com/office/officeart/2009/3/layout/HorizontalOrganizationChart"/>
    <dgm:cxn modelId="{C0454E38-68C1-4B9A-829C-1367BAEC7E3F}" type="presOf" srcId="{80ADCE9B-4E0F-4A75-98AA-25BC6A9D46AC}" destId="{EC822645-B97C-4A85-B19A-6D1552E0695A}" srcOrd="1" destOrd="0" presId="urn:microsoft.com/office/officeart/2009/3/layout/HorizontalOrganizationChart"/>
    <dgm:cxn modelId="{8E9CEC5D-5362-4BC5-9919-B4D220C1BC9F}" srcId="{7781DE54-A2E0-4F41-BEDA-0BD80A4273C6}" destId="{2A6AD16C-9764-486B-8518-BD1C6B019041}" srcOrd="2" destOrd="0" parTransId="{D2D4D4CB-C92B-469C-8466-7896CE59AE0A}" sibTransId="{DF439229-C252-46FA-8820-4E952E37D761}"/>
    <dgm:cxn modelId="{B9F1C943-2C17-4829-88DC-36FBA32D6E59}" type="presOf" srcId="{D2D4D4CB-C92B-469C-8466-7896CE59AE0A}" destId="{17ACB709-CF38-4E23-9D93-3514DFC04A3A}" srcOrd="0" destOrd="0" presId="urn:microsoft.com/office/officeart/2009/3/layout/HorizontalOrganizationChart"/>
    <dgm:cxn modelId="{98AC3A48-B071-41BE-A906-01DDA999D19E}" srcId="{7781DE54-A2E0-4F41-BEDA-0BD80A4273C6}" destId="{80ADCE9B-4E0F-4A75-98AA-25BC6A9D46AC}" srcOrd="0" destOrd="0" parTransId="{546E0437-7EBC-40FF-992C-20D33190D832}" sibTransId="{B02C043E-A2EF-418D-A894-DE986F39383B}"/>
    <dgm:cxn modelId="{7848144C-8962-4FFF-997D-A66D40A69990}" type="presOf" srcId="{63ABD064-15E7-4137-9F0B-47D5A851CD6C}" destId="{7EBD4592-CB79-4D9F-8C72-11DE0883DD2F}" srcOrd="0" destOrd="0" presId="urn:microsoft.com/office/officeart/2009/3/layout/HorizontalOrganizationChart"/>
    <dgm:cxn modelId="{2D56A36F-C294-4CEF-9CA9-16B3C586459F}" type="presOf" srcId="{80ADCE9B-4E0F-4A75-98AA-25BC6A9D46AC}" destId="{1080A079-1C61-4B98-B219-0C3B51AD9845}" srcOrd="0" destOrd="0" presId="urn:microsoft.com/office/officeart/2009/3/layout/HorizontalOrganizationChart"/>
    <dgm:cxn modelId="{3DC7EC51-7733-4B6F-A339-31EE9BCC8DD3}" type="presOf" srcId="{939694A9-E121-4D4E-A0F8-34D2B228C2CA}" destId="{0BD21FDE-FB8F-4FA5-B46B-75D7563C8ED8}" srcOrd="1" destOrd="0" presId="urn:microsoft.com/office/officeart/2009/3/layout/HorizontalOrganizationChart"/>
    <dgm:cxn modelId="{FCC5E976-CC68-43E9-9734-6BE191625A8E}" type="presOf" srcId="{7781DE54-A2E0-4F41-BEDA-0BD80A4273C6}" destId="{5889CC18-9FDE-4BD9-96D5-7DAC15C724D8}" srcOrd="0" destOrd="0" presId="urn:microsoft.com/office/officeart/2009/3/layout/HorizontalOrganizationChart"/>
    <dgm:cxn modelId="{A27BD977-4654-4621-A497-0F49B7FA25B8}" type="presOf" srcId="{2A6AD16C-9764-486B-8518-BD1C6B019041}" destId="{D9EEA1B7-45AA-4ED7-865C-703F02DE00CD}" srcOrd="0" destOrd="0" presId="urn:microsoft.com/office/officeart/2009/3/layout/HorizontalOrganizationChart"/>
    <dgm:cxn modelId="{70C8B378-FCF1-41EF-8259-80C8D84D6885}" type="presOf" srcId="{EC96DFA3-2557-46AF-B228-C2337769A49C}" destId="{957CE800-7088-4C67-8E9E-38A2834F308F}" srcOrd="1" destOrd="0" presId="urn:microsoft.com/office/officeart/2009/3/layout/HorizontalOrganizationChart"/>
    <dgm:cxn modelId="{EB48ED7F-1ED0-4744-8333-D7D2923F46B6}" srcId="{7781DE54-A2E0-4F41-BEDA-0BD80A4273C6}" destId="{1B91E087-A9A0-4160-96C8-AD07FD31B5CC}" srcOrd="3" destOrd="0" parTransId="{85BC1A95-5B30-4CB5-8810-A47BE89009FE}" sibTransId="{6F3D8992-2846-4E80-88DE-943B15EBAC13}"/>
    <dgm:cxn modelId="{944F318F-DA43-46A1-AC60-66D12E6D95F7}" srcId="{A0561758-9E94-4640-9A3E-54E3018CD81F}" destId="{7781DE54-A2E0-4F41-BEDA-0BD80A4273C6}" srcOrd="0" destOrd="0" parTransId="{65304DFA-EFBB-4C50-9E9E-9EA53D2FAAF3}" sibTransId="{F0E2F319-BFA0-4DDD-9D38-C091CFC1DE66}"/>
    <dgm:cxn modelId="{C8D33BA8-10FA-407A-8B2D-80BD14F8BD5B}" type="presOf" srcId="{1B91E087-A9A0-4160-96C8-AD07FD31B5CC}" destId="{73ADA423-AAE3-4D58-8992-2A55DEB67523}" srcOrd="0" destOrd="0" presId="urn:microsoft.com/office/officeart/2009/3/layout/HorizontalOrganizationChart"/>
    <dgm:cxn modelId="{488986C2-D58D-4782-B9D0-DD6C52452255}" type="presOf" srcId="{EC96DFA3-2557-46AF-B228-C2337769A49C}" destId="{92E83C16-EA26-47A3-9176-5D500D471FC4}" srcOrd="0" destOrd="0" presId="urn:microsoft.com/office/officeart/2009/3/layout/HorizontalOrganizationChart"/>
    <dgm:cxn modelId="{6156BCC9-84F4-4771-BD6E-860211C4C96B}" type="presOf" srcId="{939694A9-E121-4D4E-A0F8-34D2B228C2CA}" destId="{B039D61C-2A0F-4698-B3A5-9667F5F460EE}" srcOrd="0" destOrd="0" presId="urn:microsoft.com/office/officeart/2009/3/layout/HorizontalOrganizationChart"/>
    <dgm:cxn modelId="{C637F9E2-1526-45C4-AAED-92C019CBB7D3}" srcId="{7781DE54-A2E0-4F41-BEDA-0BD80A4273C6}" destId="{EC96DFA3-2557-46AF-B228-C2337769A49C}" srcOrd="1" destOrd="0" parTransId="{246A14C6-480D-4BC9-BF32-31EF5488D8A2}" sibTransId="{6B712C7B-ADB7-4875-8311-BAF86F0197F3}"/>
    <dgm:cxn modelId="{AB032EED-AF0B-4585-B9B1-B496E6347426}" srcId="{7781DE54-A2E0-4F41-BEDA-0BD80A4273C6}" destId="{939694A9-E121-4D4E-A0F8-34D2B228C2CA}" srcOrd="4" destOrd="0" parTransId="{63ABD064-15E7-4137-9F0B-47D5A851CD6C}" sibTransId="{6AAC9B9E-E352-4419-9F00-D032FAF5B9D2}"/>
    <dgm:cxn modelId="{5DE94FF1-4AB7-40C1-B630-D149D1079CBF}" type="presOf" srcId="{2A6AD16C-9764-486B-8518-BD1C6B019041}" destId="{C5B9DD7B-25E3-4AB0-B6A9-99AE5901F382}" srcOrd="1" destOrd="0" presId="urn:microsoft.com/office/officeart/2009/3/layout/HorizontalOrganizationChart"/>
    <dgm:cxn modelId="{F4041DF4-DA77-455F-8306-534DC3EA9B5F}" type="presOf" srcId="{A0561758-9E94-4640-9A3E-54E3018CD81F}" destId="{724E5DB6-E0FB-4BEA-9A60-EC900DD99D13}" srcOrd="0" destOrd="0" presId="urn:microsoft.com/office/officeart/2009/3/layout/HorizontalOrganizationChart"/>
    <dgm:cxn modelId="{C0BA5F8A-9863-4326-A35F-FDA57E821B51}" type="presParOf" srcId="{724E5DB6-E0FB-4BEA-9A60-EC900DD99D13}" destId="{1BC35303-BB87-4520-90B3-73844D68A4F3}" srcOrd="0" destOrd="0" presId="urn:microsoft.com/office/officeart/2009/3/layout/HorizontalOrganizationChart"/>
    <dgm:cxn modelId="{B0AC3F0F-18E7-4D7A-8A32-A24097F540DF}" type="presParOf" srcId="{1BC35303-BB87-4520-90B3-73844D68A4F3}" destId="{11880DD4-9FFC-4AB3-A28B-1525FCDFB5E2}" srcOrd="0" destOrd="0" presId="urn:microsoft.com/office/officeart/2009/3/layout/HorizontalOrganizationChart"/>
    <dgm:cxn modelId="{769BA1A7-4CC8-4CC5-88B1-67EAB0500F0B}" type="presParOf" srcId="{11880DD4-9FFC-4AB3-A28B-1525FCDFB5E2}" destId="{5889CC18-9FDE-4BD9-96D5-7DAC15C724D8}" srcOrd="0" destOrd="0" presId="urn:microsoft.com/office/officeart/2009/3/layout/HorizontalOrganizationChart"/>
    <dgm:cxn modelId="{4AA56E9D-940A-47C6-9867-B87DF569D0D6}" type="presParOf" srcId="{11880DD4-9FFC-4AB3-A28B-1525FCDFB5E2}" destId="{A64659D5-BD6F-46C9-A73B-CAAFE51BD92D}" srcOrd="1" destOrd="0" presId="urn:microsoft.com/office/officeart/2009/3/layout/HorizontalOrganizationChart"/>
    <dgm:cxn modelId="{0828783B-3EF4-48DE-B84C-9349775ED099}" type="presParOf" srcId="{1BC35303-BB87-4520-90B3-73844D68A4F3}" destId="{58F39FBF-62D8-4D28-B984-5EB91151736C}" srcOrd="1" destOrd="0" presId="urn:microsoft.com/office/officeart/2009/3/layout/HorizontalOrganizationChart"/>
    <dgm:cxn modelId="{408A6219-9819-4F20-BFB9-D02DB5435809}" type="presParOf" srcId="{58F39FBF-62D8-4D28-B984-5EB91151736C}" destId="{28A45F07-C075-469B-BFF9-F18B51381C0F}" srcOrd="0" destOrd="0" presId="urn:microsoft.com/office/officeart/2009/3/layout/HorizontalOrganizationChart"/>
    <dgm:cxn modelId="{4FBE7423-3D56-42EA-8F76-8C5D64B5D358}" type="presParOf" srcId="{58F39FBF-62D8-4D28-B984-5EB91151736C}" destId="{D43675EB-F706-41F4-B0DF-EE1EC2BBB399}" srcOrd="1" destOrd="0" presId="urn:microsoft.com/office/officeart/2009/3/layout/HorizontalOrganizationChart"/>
    <dgm:cxn modelId="{7FA8E414-D7BE-4949-A77A-31D9788E698E}" type="presParOf" srcId="{D43675EB-F706-41F4-B0DF-EE1EC2BBB399}" destId="{B8C4C711-A4DA-465D-B5DA-BE53E908BBFB}" srcOrd="0" destOrd="0" presId="urn:microsoft.com/office/officeart/2009/3/layout/HorizontalOrganizationChart"/>
    <dgm:cxn modelId="{918C507C-A480-43BE-AE11-350107BABED1}" type="presParOf" srcId="{B8C4C711-A4DA-465D-B5DA-BE53E908BBFB}" destId="{1080A079-1C61-4B98-B219-0C3B51AD9845}" srcOrd="0" destOrd="0" presId="urn:microsoft.com/office/officeart/2009/3/layout/HorizontalOrganizationChart"/>
    <dgm:cxn modelId="{E95B1B4B-7F45-411D-9A80-34D433D98B87}" type="presParOf" srcId="{B8C4C711-A4DA-465D-B5DA-BE53E908BBFB}" destId="{EC822645-B97C-4A85-B19A-6D1552E0695A}" srcOrd="1" destOrd="0" presId="urn:microsoft.com/office/officeart/2009/3/layout/HorizontalOrganizationChart"/>
    <dgm:cxn modelId="{B95095EE-18A3-41C4-872B-47370DDD44AA}" type="presParOf" srcId="{D43675EB-F706-41F4-B0DF-EE1EC2BBB399}" destId="{CBAB3D40-A6AF-4025-8997-5C16E67F7356}" srcOrd="1" destOrd="0" presId="urn:microsoft.com/office/officeart/2009/3/layout/HorizontalOrganizationChart"/>
    <dgm:cxn modelId="{26755999-A9E8-437D-BCC0-1CFEA9D5A168}" type="presParOf" srcId="{D43675EB-F706-41F4-B0DF-EE1EC2BBB399}" destId="{77D93DDC-D608-4B28-A83A-2924BA9D1C20}" srcOrd="2" destOrd="0" presId="urn:microsoft.com/office/officeart/2009/3/layout/HorizontalOrganizationChart"/>
    <dgm:cxn modelId="{4FD1E5EE-545B-448D-B773-B125E40C634F}" type="presParOf" srcId="{58F39FBF-62D8-4D28-B984-5EB91151736C}" destId="{059A3FFE-F5A8-43D0-A2D0-D78549EE1F5B}" srcOrd="2" destOrd="0" presId="urn:microsoft.com/office/officeart/2009/3/layout/HorizontalOrganizationChart"/>
    <dgm:cxn modelId="{9C64BAA9-6FF4-4124-BD47-ED49BC0A0C5A}" type="presParOf" srcId="{58F39FBF-62D8-4D28-B984-5EB91151736C}" destId="{6504B12A-D53B-4A1D-B9EE-19DD8DEBB756}" srcOrd="3" destOrd="0" presId="urn:microsoft.com/office/officeart/2009/3/layout/HorizontalOrganizationChart"/>
    <dgm:cxn modelId="{5C5B4424-6C99-4CDD-BBB4-99A46973D043}" type="presParOf" srcId="{6504B12A-D53B-4A1D-B9EE-19DD8DEBB756}" destId="{792BCBCD-E3E8-4A0D-8081-D7F7C9658425}" srcOrd="0" destOrd="0" presId="urn:microsoft.com/office/officeart/2009/3/layout/HorizontalOrganizationChart"/>
    <dgm:cxn modelId="{C48A0032-5DC6-454A-A440-9786D6F38496}" type="presParOf" srcId="{792BCBCD-E3E8-4A0D-8081-D7F7C9658425}" destId="{92E83C16-EA26-47A3-9176-5D500D471FC4}" srcOrd="0" destOrd="0" presId="urn:microsoft.com/office/officeart/2009/3/layout/HorizontalOrganizationChart"/>
    <dgm:cxn modelId="{30CA292B-DDB8-42E2-9D2C-80689264AE6E}" type="presParOf" srcId="{792BCBCD-E3E8-4A0D-8081-D7F7C9658425}" destId="{957CE800-7088-4C67-8E9E-38A2834F308F}" srcOrd="1" destOrd="0" presId="urn:microsoft.com/office/officeart/2009/3/layout/HorizontalOrganizationChart"/>
    <dgm:cxn modelId="{FB415026-710A-4574-8BA1-D0A435EC5EDD}" type="presParOf" srcId="{6504B12A-D53B-4A1D-B9EE-19DD8DEBB756}" destId="{202EBCD2-8854-4CF2-B819-0482E75F63B8}" srcOrd="1" destOrd="0" presId="urn:microsoft.com/office/officeart/2009/3/layout/HorizontalOrganizationChart"/>
    <dgm:cxn modelId="{8EE208B3-7B49-4EC6-ACD9-09220739777D}" type="presParOf" srcId="{6504B12A-D53B-4A1D-B9EE-19DD8DEBB756}" destId="{DFA230E5-AA4D-4299-95F0-8151A886A0D5}" srcOrd="2" destOrd="0" presId="urn:microsoft.com/office/officeart/2009/3/layout/HorizontalOrganizationChart"/>
    <dgm:cxn modelId="{BFB22596-3800-49A0-A9D8-3AEA8A12A930}" type="presParOf" srcId="{58F39FBF-62D8-4D28-B984-5EB91151736C}" destId="{17ACB709-CF38-4E23-9D93-3514DFC04A3A}" srcOrd="4" destOrd="0" presId="urn:microsoft.com/office/officeart/2009/3/layout/HorizontalOrganizationChart"/>
    <dgm:cxn modelId="{4AAD9F40-21A5-43B0-A0D3-7B542318359F}" type="presParOf" srcId="{58F39FBF-62D8-4D28-B984-5EB91151736C}" destId="{41FBFB1F-931B-4345-948B-DC9987276839}" srcOrd="5" destOrd="0" presId="urn:microsoft.com/office/officeart/2009/3/layout/HorizontalOrganizationChart"/>
    <dgm:cxn modelId="{63565419-580B-4582-9192-721737B5B3DF}" type="presParOf" srcId="{41FBFB1F-931B-4345-948B-DC9987276839}" destId="{8CF174AA-66C1-41F0-A6A1-D3F27CEB369A}" srcOrd="0" destOrd="0" presId="urn:microsoft.com/office/officeart/2009/3/layout/HorizontalOrganizationChart"/>
    <dgm:cxn modelId="{4D67DB51-9B14-4A22-B1F9-4683CFCE064B}" type="presParOf" srcId="{8CF174AA-66C1-41F0-A6A1-D3F27CEB369A}" destId="{D9EEA1B7-45AA-4ED7-865C-703F02DE00CD}" srcOrd="0" destOrd="0" presId="urn:microsoft.com/office/officeart/2009/3/layout/HorizontalOrganizationChart"/>
    <dgm:cxn modelId="{99E53B7D-1AA5-4D57-912F-DC08F5436850}" type="presParOf" srcId="{8CF174AA-66C1-41F0-A6A1-D3F27CEB369A}" destId="{C5B9DD7B-25E3-4AB0-B6A9-99AE5901F382}" srcOrd="1" destOrd="0" presId="urn:microsoft.com/office/officeart/2009/3/layout/HorizontalOrganizationChart"/>
    <dgm:cxn modelId="{E06BD5CA-3238-4F24-8D85-CFBB3078D740}" type="presParOf" srcId="{41FBFB1F-931B-4345-948B-DC9987276839}" destId="{7B584237-6951-4A1D-8C35-DBF8AB19C2A7}" srcOrd="1" destOrd="0" presId="urn:microsoft.com/office/officeart/2009/3/layout/HorizontalOrganizationChart"/>
    <dgm:cxn modelId="{5E4EE61A-8836-4C8F-A8B0-0E22FCD261ED}" type="presParOf" srcId="{41FBFB1F-931B-4345-948B-DC9987276839}" destId="{D942D701-7EF1-4129-BA6F-E7E1D4867B53}" srcOrd="2" destOrd="0" presId="urn:microsoft.com/office/officeart/2009/3/layout/HorizontalOrganizationChart"/>
    <dgm:cxn modelId="{E5701278-00DD-4956-B1E4-7CF3E40B8AFC}" type="presParOf" srcId="{58F39FBF-62D8-4D28-B984-5EB91151736C}" destId="{8C2F56F6-F6F7-40AB-B36D-04890A6508AD}" srcOrd="6" destOrd="0" presId="urn:microsoft.com/office/officeart/2009/3/layout/HorizontalOrganizationChart"/>
    <dgm:cxn modelId="{654ABBBB-9F44-4908-ADFE-F793FEB661A1}" type="presParOf" srcId="{58F39FBF-62D8-4D28-B984-5EB91151736C}" destId="{11B5C44B-E7D9-4F50-BB48-2594476C3F4E}" srcOrd="7" destOrd="0" presId="urn:microsoft.com/office/officeart/2009/3/layout/HorizontalOrganizationChart"/>
    <dgm:cxn modelId="{22DC742D-B28B-4779-BD21-1B5F1F1D813A}" type="presParOf" srcId="{11B5C44B-E7D9-4F50-BB48-2594476C3F4E}" destId="{DD2C3ABD-6746-43E3-AB5D-8BB4AACB8D39}" srcOrd="0" destOrd="0" presId="urn:microsoft.com/office/officeart/2009/3/layout/HorizontalOrganizationChart"/>
    <dgm:cxn modelId="{406680FD-6935-4E0E-8AD1-698737C9040F}" type="presParOf" srcId="{DD2C3ABD-6746-43E3-AB5D-8BB4AACB8D39}" destId="{73ADA423-AAE3-4D58-8992-2A55DEB67523}" srcOrd="0" destOrd="0" presId="urn:microsoft.com/office/officeart/2009/3/layout/HorizontalOrganizationChart"/>
    <dgm:cxn modelId="{50003CCA-C486-4288-AC3F-75261C442A35}" type="presParOf" srcId="{DD2C3ABD-6746-43E3-AB5D-8BB4AACB8D39}" destId="{9680C06A-119C-4C0D-B7E4-C2BB7BE32091}" srcOrd="1" destOrd="0" presId="urn:microsoft.com/office/officeart/2009/3/layout/HorizontalOrganizationChart"/>
    <dgm:cxn modelId="{829EED4C-A7EB-4865-A191-02A22A18E5A8}" type="presParOf" srcId="{11B5C44B-E7D9-4F50-BB48-2594476C3F4E}" destId="{459D1370-2E2C-463A-A95C-FD1CEC4CA805}" srcOrd="1" destOrd="0" presId="urn:microsoft.com/office/officeart/2009/3/layout/HorizontalOrganizationChart"/>
    <dgm:cxn modelId="{E7958740-804B-4E8D-B314-FE0988E31EAB}" type="presParOf" srcId="{11B5C44B-E7D9-4F50-BB48-2594476C3F4E}" destId="{1E780652-405D-4C37-85E7-88A3F8EC3CDD}" srcOrd="2" destOrd="0" presId="urn:microsoft.com/office/officeart/2009/3/layout/HorizontalOrganizationChart"/>
    <dgm:cxn modelId="{75258C41-B77A-4396-B1B6-2547A28325E2}" type="presParOf" srcId="{58F39FBF-62D8-4D28-B984-5EB91151736C}" destId="{7EBD4592-CB79-4D9F-8C72-11DE0883DD2F}" srcOrd="8" destOrd="0" presId="urn:microsoft.com/office/officeart/2009/3/layout/HorizontalOrganizationChart"/>
    <dgm:cxn modelId="{21D43617-538E-4421-AB39-1289CEFB09B0}" type="presParOf" srcId="{58F39FBF-62D8-4D28-B984-5EB91151736C}" destId="{A8E64D7D-9E4A-47D0-ABE9-C96C115F9CFB}" srcOrd="9" destOrd="0" presId="urn:microsoft.com/office/officeart/2009/3/layout/HorizontalOrganizationChart"/>
    <dgm:cxn modelId="{C386CA46-DF3B-49CA-AD39-2A27C6628207}" type="presParOf" srcId="{A8E64D7D-9E4A-47D0-ABE9-C96C115F9CFB}" destId="{5AE61CB3-EF6A-4F99-83C8-AEC9EE765D38}" srcOrd="0" destOrd="0" presId="urn:microsoft.com/office/officeart/2009/3/layout/HorizontalOrganizationChart"/>
    <dgm:cxn modelId="{29C06AEE-E0C1-4AD5-BF41-D27FCC501B26}" type="presParOf" srcId="{5AE61CB3-EF6A-4F99-83C8-AEC9EE765D38}" destId="{B039D61C-2A0F-4698-B3A5-9667F5F460EE}" srcOrd="0" destOrd="0" presId="urn:microsoft.com/office/officeart/2009/3/layout/HorizontalOrganizationChart"/>
    <dgm:cxn modelId="{D2C6259A-FFEA-47DD-9BBE-9BDDD263CF4D}" type="presParOf" srcId="{5AE61CB3-EF6A-4F99-83C8-AEC9EE765D38}" destId="{0BD21FDE-FB8F-4FA5-B46B-75D7563C8ED8}" srcOrd="1" destOrd="0" presId="urn:microsoft.com/office/officeart/2009/3/layout/HorizontalOrganizationChart"/>
    <dgm:cxn modelId="{ECC6B146-9EF7-42B7-905C-87E5EB32A106}" type="presParOf" srcId="{A8E64D7D-9E4A-47D0-ABE9-C96C115F9CFB}" destId="{97AA71F3-D530-409B-B8CF-79FE1C902D2C}" srcOrd="1" destOrd="0" presId="urn:microsoft.com/office/officeart/2009/3/layout/HorizontalOrganizationChart"/>
    <dgm:cxn modelId="{4DE16E0F-3C4E-4982-9478-4B7144727787}" type="presParOf" srcId="{A8E64D7D-9E4A-47D0-ABE9-C96C115F9CFB}" destId="{6C339F1F-B049-4480-B85F-572D784911D4}" srcOrd="2" destOrd="0" presId="urn:microsoft.com/office/officeart/2009/3/layout/HorizontalOrganizationChart"/>
    <dgm:cxn modelId="{DE87CD63-1A1A-48A1-800E-6CF113200FE3}" type="presParOf" srcId="{1BC35303-BB87-4520-90B3-73844D68A4F3}" destId="{0E4859F1-6DBE-4305-95BB-64C627BB5914}" srcOrd="2" destOrd="0" presId="urn:microsoft.com/office/officeart/2009/3/layout/HorizontalOrganizationChar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0561758-9E94-4640-9A3E-54E3018CD81F}" type="doc">
      <dgm:prSet loTypeId="urn:microsoft.com/office/officeart/2009/3/layout/HorizontalOrganizationChart" loCatId="hierarchy" qsTypeId="urn:microsoft.com/office/officeart/2005/8/quickstyle/simple1" qsCatId="simple" csTypeId="urn:microsoft.com/office/officeart/2005/8/colors/accent1_1" csCatId="accent1" phldr="1"/>
      <dgm:spPr/>
      <dgm:t>
        <a:bodyPr/>
        <a:lstStyle/>
        <a:p>
          <a:endParaRPr lang="es-MX"/>
        </a:p>
      </dgm:t>
    </dgm:pt>
    <dgm:pt modelId="{7781DE54-A2E0-4F41-BEDA-0BD80A4273C6}">
      <dgm:prSet phldrT="[Texto]" custT="1"/>
      <dgm:spPr/>
      <dgm:t>
        <a:bodyPr/>
        <a:lstStyle/>
        <a:p>
          <a:pPr algn="ctr"/>
          <a:r>
            <a:rPr lang="es-MX" sz="8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Visión</a:t>
          </a:r>
        </a:p>
      </dgm:t>
    </dgm:pt>
    <dgm:pt modelId="{65304DFA-EFBB-4C50-9E9E-9EA53D2FAAF3}" type="parTrans" cxnId="{944F318F-DA43-46A1-AC60-66D12E6D95F7}">
      <dgm:prSet/>
      <dgm:spPr/>
      <dgm:t>
        <a:bodyPr/>
        <a:lstStyle/>
        <a:p>
          <a:pPr algn="ctr"/>
          <a:endParaRPr lang="es-MX" sz="8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F0E2F319-BFA0-4DDD-9D38-C091CFC1DE66}" type="sibTrans" cxnId="{944F318F-DA43-46A1-AC60-66D12E6D95F7}">
      <dgm:prSet/>
      <dgm:spPr/>
      <dgm:t>
        <a:bodyPr/>
        <a:lstStyle/>
        <a:p>
          <a:pPr algn="ctr"/>
          <a:endParaRPr lang="es-MX" sz="8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80ADCE9B-4E0F-4A75-98AA-25BC6A9D46AC}">
      <dgm:prSet phldrT="[Texto]" custT="1"/>
      <dgm:spPr/>
      <dgm:t>
        <a:bodyPr/>
        <a:lstStyle/>
        <a:p>
          <a:pPr algn="ctr">
            <a:buNone/>
          </a:pPr>
          <a:r>
            <a:rPr lang="es-MX" sz="8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¿Qué y como queremos ser?</a:t>
          </a:r>
        </a:p>
      </dgm:t>
    </dgm:pt>
    <dgm:pt modelId="{546E0437-7EBC-40FF-992C-20D33190D832}" type="parTrans" cxnId="{98AC3A48-B071-41BE-A906-01DDA999D19E}">
      <dgm:prSet/>
      <dgm:spPr/>
      <dgm:t>
        <a:bodyPr/>
        <a:lstStyle/>
        <a:p>
          <a:pPr algn="ctr"/>
          <a:endParaRPr lang="es-MX" sz="8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B02C043E-A2EF-418D-A894-DE986F39383B}" type="sibTrans" cxnId="{98AC3A48-B071-41BE-A906-01DDA999D19E}">
      <dgm:prSet/>
      <dgm:spPr/>
      <dgm:t>
        <a:bodyPr/>
        <a:lstStyle/>
        <a:p>
          <a:pPr algn="ctr"/>
          <a:endParaRPr lang="es-MX" sz="8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BBF95BAE-2F9C-4432-9565-72C7882F634A}">
      <dgm:prSet phldrT="[Texto]" custT="1"/>
      <dgm:spPr/>
      <dgm:t>
        <a:bodyPr/>
        <a:lstStyle/>
        <a:p>
          <a:pPr algn="ctr">
            <a:buNone/>
          </a:pPr>
          <a:r>
            <a:rPr lang="es-MX" sz="8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¿Que deseamos lograr?</a:t>
          </a:r>
        </a:p>
      </dgm:t>
    </dgm:pt>
    <dgm:pt modelId="{1DA495FB-6321-4EAB-B2AB-79284EE95186}" type="parTrans" cxnId="{846A07C3-8F1D-40F1-835A-3832D9051721}">
      <dgm:prSet/>
      <dgm:spPr/>
      <dgm:t>
        <a:bodyPr/>
        <a:lstStyle/>
        <a:p>
          <a:endParaRPr lang="es-MX" sz="800"/>
        </a:p>
      </dgm:t>
    </dgm:pt>
    <dgm:pt modelId="{14261CB7-0F35-4206-87DA-D1B4CF470707}" type="sibTrans" cxnId="{846A07C3-8F1D-40F1-835A-3832D9051721}">
      <dgm:prSet/>
      <dgm:spPr/>
      <dgm:t>
        <a:bodyPr/>
        <a:lstStyle/>
        <a:p>
          <a:endParaRPr lang="es-MX" sz="800"/>
        </a:p>
      </dgm:t>
    </dgm:pt>
    <dgm:pt modelId="{B510A125-28D4-4F2E-8917-A39A6FEDE209}">
      <dgm:prSet phldrT="[Texto]" custT="1"/>
      <dgm:spPr/>
      <dgm:t>
        <a:bodyPr/>
        <a:lstStyle/>
        <a:p>
          <a:pPr algn="ctr">
            <a:buNone/>
          </a:pPr>
          <a:r>
            <a:rPr lang="es-MX" sz="8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¿Cómo queremos que nos describan?</a:t>
          </a:r>
        </a:p>
      </dgm:t>
    </dgm:pt>
    <dgm:pt modelId="{C470533F-8F00-4A3D-9E1B-5FB7F4E1ABE8}" type="parTrans" cxnId="{DDA4CF27-5267-4961-B887-282D323CAAEE}">
      <dgm:prSet/>
      <dgm:spPr/>
      <dgm:t>
        <a:bodyPr/>
        <a:lstStyle/>
        <a:p>
          <a:endParaRPr lang="es-MX" sz="800"/>
        </a:p>
      </dgm:t>
    </dgm:pt>
    <dgm:pt modelId="{285AF46E-5712-46BF-9271-4805A0839655}" type="sibTrans" cxnId="{DDA4CF27-5267-4961-B887-282D323CAAEE}">
      <dgm:prSet/>
      <dgm:spPr/>
      <dgm:t>
        <a:bodyPr/>
        <a:lstStyle/>
        <a:p>
          <a:endParaRPr lang="es-MX" sz="800"/>
        </a:p>
      </dgm:t>
    </dgm:pt>
    <dgm:pt modelId="{155BB231-88EF-4BE7-A61B-98546B6E406A}">
      <dgm:prSet phldrT="[Texto]" custT="1"/>
      <dgm:spPr/>
      <dgm:t>
        <a:bodyPr/>
        <a:lstStyle/>
        <a:p>
          <a:pPr algn="ctr">
            <a:buNone/>
          </a:pPr>
          <a:r>
            <a:rPr lang="es-MX" sz="8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¿Cuáles son nuestros valores prioritarios? </a:t>
          </a:r>
        </a:p>
      </dgm:t>
    </dgm:pt>
    <dgm:pt modelId="{C38BBB61-79F1-49FA-BA40-8CAC7D325414}" type="parTrans" cxnId="{FFB09038-A473-4B54-9C0B-A082C123418F}">
      <dgm:prSet/>
      <dgm:spPr/>
      <dgm:t>
        <a:bodyPr/>
        <a:lstStyle/>
        <a:p>
          <a:endParaRPr lang="es-MX" sz="800"/>
        </a:p>
      </dgm:t>
    </dgm:pt>
    <dgm:pt modelId="{B55F3272-3B00-4774-9077-7DDBC7A167D0}" type="sibTrans" cxnId="{FFB09038-A473-4B54-9C0B-A082C123418F}">
      <dgm:prSet/>
      <dgm:spPr/>
      <dgm:t>
        <a:bodyPr/>
        <a:lstStyle/>
        <a:p>
          <a:endParaRPr lang="es-MX" sz="800"/>
        </a:p>
      </dgm:t>
    </dgm:pt>
    <dgm:pt modelId="{C6420824-025B-41F9-8D20-4E1D0301A2A3}">
      <dgm:prSet phldrT="[Texto]" custT="1"/>
      <dgm:spPr/>
      <dgm:t>
        <a:bodyPr/>
        <a:lstStyle/>
        <a:p>
          <a:pPr algn="ctr">
            <a:buNone/>
          </a:pPr>
          <a:r>
            <a:rPr lang="es-MX" sz="8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¿Hacia dónde queremos cambiar?</a:t>
          </a:r>
        </a:p>
      </dgm:t>
    </dgm:pt>
    <dgm:pt modelId="{7646FC35-E231-46FD-A307-C202DD1313AC}" type="parTrans" cxnId="{AA83F8AF-BAEE-4FAB-826B-D23E0EBE65BA}">
      <dgm:prSet/>
      <dgm:spPr/>
      <dgm:t>
        <a:bodyPr/>
        <a:lstStyle/>
        <a:p>
          <a:endParaRPr lang="es-MX" sz="800"/>
        </a:p>
      </dgm:t>
    </dgm:pt>
    <dgm:pt modelId="{283E8D29-B3FC-451B-9325-B8F26C1C5A2D}" type="sibTrans" cxnId="{AA83F8AF-BAEE-4FAB-826B-D23E0EBE65BA}">
      <dgm:prSet/>
      <dgm:spPr/>
      <dgm:t>
        <a:bodyPr/>
        <a:lstStyle/>
        <a:p>
          <a:endParaRPr lang="es-MX" sz="800"/>
        </a:p>
      </dgm:t>
    </dgm:pt>
    <dgm:pt modelId="{724E5DB6-E0FB-4BEA-9A60-EC900DD99D13}" type="pres">
      <dgm:prSet presAssocID="{A0561758-9E94-4640-9A3E-54E3018CD81F}" presName="hierChild1" presStyleCnt="0">
        <dgm:presLayoutVars>
          <dgm:orgChart val="1"/>
          <dgm:chPref val="1"/>
          <dgm:dir/>
          <dgm:animOne val="branch"/>
          <dgm:animLvl val="lvl"/>
          <dgm:resizeHandles/>
        </dgm:presLayoutVars>
      </dgm:prSet>
      <dgm:spPr/>
    </dgm:pt>
    <dgm:pt modelId="{1BC35303-BB87-4520-90B3-73844D68A4F3}" type="pres">
      <dgm:prSet presAssocID="{7781DE54-A2E0-4F41-BEDA-0BD80A4273C6}" presName="hierRoot1" presStyleCnt="0">
        <dgm:presLayoutVars>
          <dgm:hierBranch val="init"/>
        </dgm:presLayoutVars>
      </dgm:prSet>
      <dgm:spPr/>
    </dgm:pt>
    <dgm:pt modelId="{11880DD4-9FFC-4AB3-A28B-1525FCDFB5E2}" type="pres">
      <dgm:prSet presAssocID="{7781DE54-A2E0-4F41-BEDA-0BD80A4273C6}" presName="rootComposite1" presStyleCnt="0"/>
      <dgm:spPr/>
    </dgm:pt>
    <dgm:pt modelId="{5889CC18-9FDE-4BD9-96D5-7DAC15C724D8}" type="pres">
      <dgm:prSet presAssocID="{7781DE54-A2E0-4F41-BEDA-0BD80A4273C6}" presName="rootText1" presStyleLbl="node0" presStyleIdx="0" presStyleCnt="1">
        <dgm:presLayoutVars>
          <dgm:chPref val="3"/>
        </dgm:presLayoutVars>
      </dgm:prSet>
      <dgm:spPr/>
    </dgm:pt>
    <dgm:pt modelId="{A64659D5-BD6F-46C9-A73B-CAAFE51BD92D}" type="pres">
      <dgm:prSet presAssocID="{7781DE54-A2E0-4F41-BEDA-0BD80A4273C6}" presName="rootConnector1" presStyleLbl="node1" presStyleIdx="0" presStyleCnt="0"/>
      <dgm:spPr/>
    </dgm:pt>
    <dgm:pt modelId="{58F39FBF-62D8-4D28-B984-5EB91151736C}" type="pres">
      <dgm:prSet presAssocID="{7781DE54-A2E0-4F41-BEDA-0BD80A4273C6}" presName="hierChild2" presStyleCnt="0"/>
      <dgm:spPr/>
    </dgm:pt>
    <dgm:pt modelId="{28A45F07-C075-469B-BFF9-F18B51381C0F}" type="pres">
      <dgm:prSet presAssocID="{546E0437-7EBC-40FF-992C-20D33190D832}" presName="Name64" presStyleLbl="parChTrans1D2" presStyleIdx="0" presStyleCnt="5"/>
      <dgm:spPr/>
    </dgm:pt>
    <dgm:pt modelId="{D43675EB-F706-41F4-B0DF-EE1EC2BBB399}" type="pres">
      <dgm:prSet presAssocID="{80ADCE9B-4E0F-4A75-98AA-25BC6A9D46AC}" presName="hierRoot2" presStyleCnt="0">
        <dgm:presLayoutVars>
          <dgm:hierBranch val="init"/>
        </dgm:presLayoutVars>
      </dgm:prSet>
      <dgm:spPr/>
    </dgm:pt>
    <dgm:pt modelId="{B8C4C711-A4DA-465D-B5DA-BE53E908BBFB}" type="pres">
      <dgm:prSet presAssocID="{80ADCE9B-4E0F-4A75-98AA-25BC6A9D46AC}" presName="rootComposite" presStyleCnt="0"/>
      <dgm:spPr/>
    </dgm:pt>
    <dgm:pt modelId="{1080A079-1C61-4B98-B219-0C3B51AD9845}" type="pres">
      <dgm:prSet presAssocID="{80ADCE9B-4E0F-4A75-98AA-25BC6A9D46AC}" presName="rootText" presStyleLbl="node2" presStyleIdx="0" presStyleCnt="5">
        <dgm:presLayoutVars>
          <dgm:chPref val="3"/>
        </dgm:presLayoutVars>
      </dgm:prSet>
      <dgm:spPr/>
    </dgm:pt>
    <dgm:pt modelId="{EC822645-B97C-4A85-B19A-6D1552E0695A}" type="pres">
      <dgm:prSet presAssocID="{80ADCE9B-4E0F-4A75-98AA-25BC6A9D46AC}" presName="rootConnector" presStyleLbl="node2" presStyleIdx="0" presStyleCnt="5"/>
      <dgm:spPr/>
    </dgm:pt>
    <dgm:pt modelId="{CBAB3D40-A6AF-4025-8997-5C16E67F7356}" type="pres">
      <dgm:prSet presAssocID="{80ADCE9B-4E0F-4A75-98AA-25BC6A9D46AC}" presName="hierChild4" presStyleCnt="0"/>
      <dgm:spPr/>
    </dgm:pt>
    <dgm:pt modelId="{77D93DDC-D608-4B28-A83A-2924BA9D1C20}" type="pres">
      <dgm:prSet presAssocID="{80ADCE9B-4E0F-4A75-98AA-25BC6A9D46AC}" presName="hierChild5" presStyleCnt="0"/>
      <dgm:spPr/>
    </dgm:pt>
    <dgm:pt modelId="{D70F3012-807B-4904-BC1D-B4364B62C27A}" type="pres">
      <dgm:prSet presAssocID="{1DA495FB-6321-4EAB-B2AB-79284EE95186}" presName="Name64" presStyleLbl="parChTrans1D2" presStyleIdx="1" presStyleCnt="5"/>
      <dgm:spPr/>
    </dgm:pt>
    <dgm:pt modelId="{FCBCBC57-EB37-4A5E-9586-1770EBDE29D9}" type="pres">
      <dgm:prSet presAssocID="{BBF95BAE-2F9C-4432-9565-72C7882F634A}" presName="hierRoot2" presStyleCnt="0">
        <dgm:presLayoutVars>
          <dgm:hierBranch val="init"/>
        </dgm:presLayoutVars>
      </dgm:prSet>
      <dgm:spPr/>
    </dgm:pt>
    <dgm:pt modelId="{B4DE3D7C-4B1E-464B-982C-0607656E3421}" type="pres">
      <dgm:prSet presAssocID="{BBF95BAE-2F9C-4432-9565-72C7882F634A}" presName="rootComposite" presStyleCnt="0"/>
      <dgm:spPr/>
    </dgm:pt>
    <dgm:pt modelId="{4C9FA0BB-A5FD-4761-AAF2-3A8B2344A2A7}" type="pres">
      <dgm:prSet presAssocID="{BBF95BAE-2F9C-4432-9565-72C7882F634A}" presName="rootText" presStyleLbl="node2" presStyleIdx="1" presStyleCnt="5">
        <dgm:presLayoutVars>
          <dgm:chPref val="3"/>
        </dgm:presLayoutVars>
      </dgm:prSet>
      <dgm:spPr/>
    </dgm:pt>
    <dgm:pt modelId="{736DCCD8-5244-49BC-A257-091039A35F3A}" type="pres">
      <dgm:prSet presAssocID="{BBF95BAE-2F9C-4432-9565-72C7882F634A}" presName="rootConnector" presStyleLbl="node2" presStyleIdx="1" presStyleCnt="5"/>
      <dgm:spPr/>
    </dgm:pt>
    <dgm:pt modelId="{BFB1D501-FE5C-4868-AA8F-7E6A7859A862}" type="pres">
      <dgm:prSet presAssocID="{BBF95BAE-2F9C-4432-9565-72C7882F634A}" presName="hierChild4" presStyleCnt="0"/>
      <dgm:spPr/>
    </dgm:pt>
    <dgm:pt modelId="{700B22A0-C581-4661-B757-23AC5E0BFE50}" type="pres">
      <dgm:prSet presAssocID="{BBF95BAE-2F9C-4432-9565-72C7882F634A}" presName="hierChild5" presStyleCnt="0"/>
      <dgm:spPr/>
    </dgm:pt>
    <dgm:pt modelId="{B047AA21-3D5B-4E9B-A408-F0931EF901EB}" type="pres">
      <dgm:prSet presAssocID="{C470533F-8F00-4A3D-9E1B-5FB7F4E1ABE8}" presName="Name64" presStyleLbl="parChTrans1D2" presStyleIdx="2" presStyleCnt="5"/>
      <dgm:spPr/>
    </dgm:pt>
    <dgm:pt modelId="{9FA4CC14-D57B-4144-823D-F0F906FA6E8A}" type="pres">
      <dgm:prSet presAssocID="{B510A125-28D4-4F2E-8917-A39A6FEDE209}" presName="hierRoot2" presStyleCnt="0">
        <dgm:presLayoutVars>
          <dgm:hierBranch val="init"/>
        </dgm:presLayoutVars>
      </dgm:prSet>
      <dgm:spPr/>
    </dgm:pt>
    <dgm:pt modelId="{F5AB2C5A-C462-4FCF-A479-2F42366D0824}" type="pres">
      <dgm:prSet presAssocID="{B510A125-28D4-4F2E-8917-A39A6FEDE209}" presName="rootComposite" presStyleCnt="0"/>
      <dgm:spPr/>
    </dgm:pt>
    <dgm:pt modelId="{CB54A203-279C-4E7D-BDF2-CAC8E706C641}" type="pres">
      <dgm:prSet presAssocID="{B510A125-28D4-4F2E-8917-A39A6FEDE209}" presName="rootText" presStyleLbl="node2" presStyleIdx="2" presStyleCnt="5">
        <dgm:presLayoutVars>
          <dgm:chPref val="3"/>
        </dgm:presLayoutVars>
      </dgm:prSet>
      <dgm:spPr/>
    </dgm:pt>
    <dgm:pt modelId="{BF173C41-F8E1-4078-B4E2-CF7F28BB6FD6}" type="pres">
      <dgm:prSet presAssocID="{B510A125-28D4-4F2E-8917-A39A6FEDE209}" presName="rootConnector" presStyleLbl="node2" presStyleIdx="2" presStyleCnt="5"/>
      <dgm:spPr/>
    </dgm:pt>
    <dgm:pt modelId="{3BB32E8C-A3DD-48D9-AE2D-D9DE5C1708FD}" type="pres">
      <dgm:prSet presAssocID="{B510A125-28D4-4F2E-8917-A39A6FEDE209}" presName="hierChild4" presStyleCnt="0"/>
      <dgm:spPr/>
    </dgm:pt>
    <dgm:pt modelId="{AB36E430-A5EF-44F7-86B4-6519EFF2795A}" type="pres">
      <dgm:prSet presAssocID="{B510A125-28D4-4F2E-8917-A39A6FEDE209}" presName="hierChild5" presStyleCnt="0"/>
      <dgm:spPr/>
    </dgm:pt>
    <dgm:pt modelId="{E1BE515D-639A-491B-9659-813AB5B1D941}" type="pres">
      <dgm:prSet presAssocID="{C38BBB61-79F1-49FA-BA40-8CAC7D325414}" presName="Name64" presStyleLbl="parChTrans1D2" presStyleIdx="3" presStyleCnt="5"/>
      <dgm:spPr/>
    </dgm:pt>
    <dgm:pt modelId="{C005F33C-7280-47AF-A9C8-122E6506A37F}" type="pres">
      <dgm:prSet presAssocID="{155BB231-88EF-4BE7-A61B-98546B6E406A}" presName="hierRoot2" presStyleCnt="0">
        <dgm:presLayoutVars>
          <dgm:hierBranch val="init"/>
        </dgm:presLayoutVars>
      </dgm:prSet>
      <dgm:spPr/>
    </dgm:pt>
    <dgm:pt modelId="{7389A8B9-78FA-48DC-804A-B6D236B502ED}" type="pres">
      <dgm:prSet presAssocID="{155BB231-88EF-4BE7-A61B-98546B6E406A}" presName="rootComposite" presStyleCnt="0"/>
      <dgm:spPr/>
    </dgm:pt>
    <dgm:pt modelId="{5F99C5E5-5866-4858-BAB0-25B8F1418743}" type="pres">
      <dgm:prSet presAssocID="{155BB231-88EF-4BE7-A61B-98546B6E406A}" presName="rootText" presStyleLbl="node2" presStyleIdx="3" presStyleCnt="5">
        <dgm:presLayoutVars>
          <dgm:chPref val="3"/>
        </dgm:presLayoutVars>
      </dgm:prSet>
      <dgm:spPr/>
    </dgm:pt>
    <dgm:pt modelId="{299F2D24-0E45-4C84-BCE4-09A050E1B7E6}" type="pres">
      <dgm:prSet presAssocID="{155BB231-88EF-4BE7-A61B-98546B6E406A}" presName="rootConnector" presStyleLbl="node2" presStyleIdx="3" presStyleCnt="5"/>
      <dgm:spPr/>
    </dgm:pt>
    <dgm:pt modelId="{5100CE32-CB6C-4A7F-8E3A-1499AB198BB1}" type="pres">
      <dgm:prSet presAssocID="{155BB231-88EF-4BE7-A61B-98546B6E406A}" presName="hierChild4" presStyleCnt="0"/>
      <dgm:spPr/>
    </dgm:pt>
    <dgm:pt modelId="{50D8C733-19D3-4E61-839A-4568D56DF9D6}" type="pres">
      <dgm:prSet presAssocID="{155BB231-88EF-4BE7-A61B-98546B6E406A}" presName="hierChild5" presStyleCnt="0"/>
      <dgm:spPr/>
    </dgm:pt>
    <dgm:pt modelId="{8C982C88-009C-43EB-8DBD-00980ED5D52E}" type="pres">
      <dgm:prSet presAssocID="{7646FC35-E231-46FD-A307-C202DD1313AC}" presName="Name64" presStyleLbl="parChTrans1D2" presStyleIdx="4" presStyleCnt="5"/>
      <dgm:spPr/>
    </dgm:pt>
    <dgm:pt modelId="{589EE406-356E-49AC-A54D-52C9F72E2E66}" type="pres">
      <dgm:prSet presAssocID="{C6420824-025B-41F9-8D20-4E1D0301A2A3}" presName="hierRoot2" presStyleCnt="0">
        <dgm:presLayoutVars>
          <dgm:hierBranch val="init"/>
        </dgm:presLayoutVars>
      </dgm:prSet>
      <dgm:spPr/>
    </dgm:pt>
    <dgm:pt modelId="{418DCFF1-D97C-432E-8743-CA0A4B92FCD4}" type="pres">
      <dgm:prSet presAssocID="{C6420824-025B-41F9-8D20-4E1D0301A2A3}" presName="rootComposite" presStyleCnt="0"/>
      <dgm:spPr/>
    </dgm:pt>
    <dgm:pt modelId="{2868902A-11C2-47EF-A69B-2AAD72A75111}" type="pres">
      <dgm:prSet presAssocID="{C6420824-025B-41F9-8D20-4E1D0301A2A3}" presName="rootText" presStyleLbl="node2" presStyleIdx="4" presStyleCnt="5">
        <dgm:presLayoutVars>
          <dgm:chPref val="3"/>
        </dgm:presLayoutVars>
      </dgm:prSet>
      <dgm:spPr/>
    </dgm:pt>
    <dgm:pt modelId="{BE1753A6-97C9-4B05-BB4B-76500355E28C}" type="pres">
      <dgm:prSet presAssocID="{C6420824-025B-41F9-8D20-4E1D0301A2A3}" presName="rootConnector" presStyleLbl="node2" presStyleIdx="4" presStyleCnt="5"/>
      <dgm:spPr/>
    </dgm:pt>
    <dgm:pt modelId="{7D074DFA-3E02-4B0F-AAEA-1DEFE74E979F}" type="pres">
      <dgm:prSet presAssocID="{C6420824-025B-41F9-8D20-4E1D0301A2A3}" presName="hierChild4" presStyleCnt="0"/>
      <dgm:spPr/>
    </dgm:pt>
    <dgm:pt modelId="{913722F5-0081-42D3-B337-1BA326F0FB52}" type="pres">
      <dgm:prSet presAssocID="{C6420824-025B-41F9-8D20-4E1D0301A2A3}" presName="hierChild5" presStyleCnt="0"/>
      <dgm:spPr/>
    </dgm:pt>
    <dgm:pt modelId="{0E4859F1-6DBE-4305-95BB-64C627BB5914}" type="pres">
      <dgm:prSet presAssocID="{7781DE54-A2E0-4F41-BEDA-0BD80A4273C6}" presName="hierChild3" presStyleCnt="0"/>
      <dgm:spPr/>
    </dgm:pt>
  </dgm:ptLst>
  <dgm:cxnLst>
    <dgm:cxn modelId="{9371530C-C963-45DA-BE19-1410EF5DE993}" type="presOf" srcId="{BBF95BAE-2F9C-4432-9565-72C7882F634A}" destId="{736DCCD8-5244-49BC-A257-091039A35F3A}" srcOrd="1" destOrd="0" presId="urn:microsoft.com/office/officeart/2009/3/layout/HorizontalOrganizationChart"/>
    <dgm:cxn modelId="{A8A6CB1F-51D6-4AAA-AAF4-4FC008ED396C}" type="presOf" srcId="{7781DE54-A2E0-4F41-BEDA-0BD80A4273C6}" destId="{A64659D5-BD6F-46C9-A73B-CAAFE51BD92D}" srcOrd="1" destOrd="0" presId="urn:microsoft.com/office/officeart/2009/3/layout/HorizontalOrganizationChart"/>
    <dgm:cxn modelId="{DDA4CF27-5267-4961-B887-282D323CAAEE}" srcId="{7781DE54-A2E0-4F41-BEDA-0BD80A4273C6}" destId="{B510A125-28D4-4F2E-8917-A39A6FEDE209}" srcOrd="2" destOrd="0" parTransId="{C470533F-8F00-4A3D-9E1B-5FB7F4E1ABE8}" sibTransId="{285AF46E-5712-46BF-9271-4805A0839655}"/>
    <dgm:cxn modelId="{33F69936-C9E2-49FD-8441-E90DCBB21318}" type="presOf" srcId="{546E0437-7EBC-40FF-992C-20D33190D832}" destId="{28A45F07-C075-469B-BFF9-F18B51381C0F}" srcOrd="0" destOrd="0" presId="urn:microsoft.com/office/officeart/2009/3/layout/HorizontalOrganizationChart"/>
    <dgm:cxn modelId="{C0454E38-68C1-4B9A-829C-1367BAEC7E3F}" type="presOf" srcId="{80ADCE9B-4E0F-4A75-98AA-25BC6A9D46AC}" destId="{EC822645-B97C-4A85-B19A-6D1552E0695A}" srcOrd="1" destOrd="0" presId="urn:microsoft.com/office/officeart/2009/3/layout/HorizontalOrganizationChart"/>
    <dgm:cxn modelId="{FFB09038-A473-4B54-9C0B-A082C123418F}" srcId="{7781DE54-A2E0-4F41-BEDA-0BD80A4273C6}" destId="{155BB231-88EF-4BE7-A61B-98546B6E406A}" srcOrd="3" destOrd="0" parTransId="{C38BBB61-79F1-49FA-BA40-8CAC7D325414}" sibTransId="{B55F3272-3B00-4774-9077-7DDBC7A167D0}"/>
    <dgm:cxn modelId="{0B980C61-742E-409F-8CFE-5B9E3BB3F0BC}" type="presOf" srcId="{155BB231-88EF-4BE7-A61B-98546B6E406A}" destId="{299F2D24-0E45-4C84-BCE4-09A050E1B7E6}" srcOrd="1" destOrd="0" presId="urn:microsoft.com/office/officeart/2009/3/layout/HorizontalOrganizationChart"/>
    <dgm:cxn modelId="{A4569F45-5F16-4872-B245-8EC0EF2CC5F7}" type="presOf" srcId="{1DA495FB-6321-4EAB-B2AB-79284EE95186}" destId="{D70F3012-807B-4904-BC1D-B4364B62C27A}" srcOrd="0" destOrd="0" presId="urn:microsoft.com/office/officeart/2009/3/layout/HorizontalOrganizationChart"/>
    <dgm:cxn modelId="{98AC3A48-B071-41BE-A906-01DDA999D19E}" srcId="{7781DE54-A2E0-4F41-BEDA-0BD80A4273C6}" destId="{80ADCE9B-4E0F-4A75-98AA-25BC6A9D46AC}" srcOrd="0" destOrd="0" parTransId="{546E0437-7EBC-40FF-992C-20D33190D832}" sibTransId="{B02C043E-A2EF-418D-A894-DE986F39383B}"/>
    <dgm:cxn modelId="{2D56A36F-C294-4CEF-9CA9-16B3C586459F}" type="presOf" srcId="{80ADCE9B-4E0F-4A75-98AA-25BC6A9D46AC}" destId="{1080A079-1C61-4B98-B219-0C3B51AD9845}" srcOrd="0" destOrd="0" presId="urn:microsoft.com/office/officeart/2009/3/layout/HorizontalOrganizationChart"/>
    <dgm:cxn modelId="{2D133471-C9A2-42F8-8356-FC342B1A143B}" type="presOf" srcId="{7646FC35-E231-46FD-A307-C202DD1313AC}" destId="{8C982C88-009C-43EB-8DBD-00980ED5D52E}" srcOrd="0" destOrd="0" presId="urn:microsoft.com/office/officeart/2009/3/layout/HorizontalOrganizationChart"/>
    <dgm:cxn modelId="{CD531376-2AAD-435B-9C43-153AF7C04DA6}" type="presOf" srcId="{B510A125-28D4-4F2E-8917-A39A6FEDE209}" destId="{CB54A203-279C-4E7D-BDF2-CAC8E706C641}" srcOrd="0" destOrd="0" presId="urn:microsoft.com/office/officeart/2009/3/layout/HorizontalOrganizationChart"/>
    <dgm:cxn modelId="{FCC5E976-CC68-43E9-9734-6BE191625A8E}" type="presOf" srcId="{7781DE54-A2E0-4F41-BEDA-0BD80A4273C6}" destId="{5889CC18-9FDE-4BD9-96D5-7DAC15C724D8}" srcOrd="0" destOrd="0" presId="urn:microsoft.com/office/officeart/2009/3/layout/HorizontalOrganizationChart"/>
    <dgm:cxn modelId="{944F318F-DA43-46A1-AC60-66D12E6D95F7}" srcId="{A0561758-9E94-4640-9A3E-54E3018CD81F}" destId="{7781DE54-A2E0-4F41-BEDA-0BD80A4273C6}" srcOrd="0" destOrd="0" parTransId="{65304DFA-EFBB-4C50-9E9E-9EA53D2FAAF3}" sibTransId="{F0E2F319-BFA0-4DDD-9D38-C091CFC1DE66}"/>
    <dgm:cxn modelId="{7B9DD7A0-2164-4182-96AE-9858D40BFA55}" type="presOf" srcId="{C38BBB61-79F1-49FA-BA40-8CAC7D325414}" destId="{E1BE515D-639A-491B-9659-813AB5B1D941}" srcOrd="0" destOrd="0" presId="urn:microsoft.com/office/officeart/2009/3/layout/HorizontalOrganizationChart"/>
    <dgm:cxn modelId="{BB2AEAA7-BD05-4851-85A0-F12EAB55D30D}" type="presOf" srcId="{C6420824-025B-41F9-8D20-4E1D0301A2A3}" destId="{2868902A-11C2-47EF-A69B-2AAD72A75111}" srcOrd="0" destOrd="0" presId="urn:microsoft.com/office/officeart/2009/3/layout/HorizontalOrganizationChart"/>
    <dgm:cxn modelId="{AA83F8AF-BAEE-4FAB-826B-D23E0EBE65BA}" srcId="{7781DE54-A2E0-4F41-BEDA-0BD80A4273C6}" destId="{C6420824-025B-41F9-8D20-4E1D0301A2A3}" srcOrd="4" destOrd="0" parTransId="{7646FC35-E231-46FD-A307-C202DD1313AC}" sibTransId="{283E8D29-B3FC-451B-9325-B8F26C1C5A2D}"/>
    <dgm:cxn modelId="{846A07C3-8F1D-40F1-835A-3832D9051721}" srcId="{7781DE54-A2E0-4F41-BEDA-0BD80A4273C6}" destId="{BBF95BAE-2F9C-4432-9565-72C7882F634A}" srcOrd="1" destOrd="0" parTransId="{1DA495FB-6321-4EAB-B2AB-79284EE95186}" sibTransId="{14261CB7-0F35-4206-87DA-D1B4CF470707}"/>
    <dgm:cxn modelId="{07E7A9CB-82A1-464D-8B73-921CFB7F2874}" type="presOf" srcId="{C470533F-8F00-4A3D-9E1B-5FB7F4E1ABE8}" destId="{B047AA21-3D5B-4E9B-A408-F0931EF901EB}" srcOrd="0" destOrd="0" presId="urn:microsoft.com/office/officeart/2009/3/layout/HorizontalOrganizationChart"/>
    <dgm:cxn modelId="{DB0E8BD1-801B-4539-8553-A2AD9016E2D0}" type="presOf" srcId="{B510A125-28D4-4F2E-8917-A39A6FEDE209}" destId="{BF173C41-F8E1-4078-B4E2-CF7F28BB6FD6}" srcOrd="1" destOrd="0" presId="urn:microsoft.com/office/officeart/2009/3/layout/HorizontalOrganizationChart"/>
    <dgm:cxn modelId="{F328B9D1-1A82-414F-B884-077B2CC453D9}" type="presOf" srcId="{BBF95BAE-2F9C-4432-9565-72C7882F634A}" destId="{4C9FA0BB-A5FD-4761-AAF2-3A8B2344A2A7}" srcOrd="0" destOrd="0" presId="urn:microsoft.com/office/officeart/2009/3/layout/HorizontalOrganizationChart"/>
    <dgm:cxn modelId="{5B9962D4-73AC-4DF9-9887-8FD78EABB558}" type="presOf" srcId="{155BB231-88EF-4BE7-A61B-98546B6E406A}" destId="{5F99C5E5-5866-4858-BAB0-25B8F1418743}" srcOrd="0" destOrd="0" presId="urn:microsoft.com/office/officeart/2009/3/layout/HorizontalOrganizationChart"/>
    <dgm:cxn modelId="{F4041DF4-DA77-455F-8306-534DC3EA9B5F}" type="presOf" srcId="{A0561758-9E94-4640-9A3E-54E3018CD81F}" destId="{724E5DB6-E0FB-4BEA-9A60-EC900DD99D13}" srcOrd="0" destOrd="0" presId="urn:microsoft.com/office/officeart/2009/3/layout/HorizontalOrganizationChart"/>
    <dgm:cxn modelId="{06E9B6F5-8D7A-40E0-8C1E-69C9BEE6CC29}" type="presOf" srcId="{C6420824-025B-41F9-8D20-4E1D0301A2A3}" destId="{BE1753A6-97C9-4B05-BB4B-76500355E28C}" srcOrd="1" destOrd="0" presId="urn:microsoft.com/office/officeart/2009/3/layout/HorizontalOrganizationChart"/>
    <dgm:cxn modelId="{C0BA5F8A-9863-4326-A35F-FDA57E821B51}" type="presParOf" srcId="{724E5DB6-E0FB-4BEA-9A60-EC900DD99D13}" destId="{1BC35303-BB87-4520-90B3-73844D68A4F3}" srcOrd="0" destOrd="0" presId="urn:microsoft.com/office/officeart/2009/3/layout/HorizontalOrganizationChart"/>
    <dgm:cxn modelId="{B0AC3F0F-18E7-4D7A-8A32-A24097F540DF}" type="presParOf" srcId="{1BC35303-BB87-4520-90B3-73844D68A4F3}" destId="{11880DD4-9FFC-4AB3-A28B-1525FCDFB5E2}" srcOrd="0" destOrd="0" presId="urn:microsoft.com/office/officeart/2009/3/layout/HorizontalOrganizationChart"/>
    <dgm:cxn modelId="{769BA1A7-4CC8-4CC5-88B1-67EAB0500F0B}" type="presParOf" srcId="{11880DD4-9FFC-4AB3-A28B-1525FCDFB5E2}" destId="{5889CC18-9FDE-4BD9-96D5-7DAC15C724D8}" srcOrd="0" destOrd="0" presId="urn:microsoft.com/office/officeart/2009/3/layout/HorizontalOrganizationChart"/>
    <dgm:cxn modelId="{4AA56E9D-940A-47C6-9867-B87DF569D0D6}" type="presParOf" srcId="{11880DD4-9FFC-4AB3-A28B-1525FCDFB5E2}" destId="{A64659D5-BD6F-46C9-A73B-CAAFE51BD92D}" srcOrd="1" destOrd="0" presId="urn:microsoft.com/office/officeart/2009/3/layout/HorizontalOrganizationChart"/>
    <dgm:cxn modelId="{0828783B-3EF4-48DE-B84C-9349775ED099}" type="presParOf" srcId="{1BC35303-BB87-4520-90B3-73844D68A4F3}" destId="{58F39FBF-62D8-4D28-B984-5EB91151736C}" srcOrd="1" destOrd="0" presId="urn:microsoft.com/office/officeart/2009/3/layout/HorizontalOrganizationChart"/>
    <dgm:cxn modelId="{408A6219-9819-4F20-BFB9-D02DB5435809}" type="presParOf" srcId="{58F39FBF-62D8-4D28-B984-5EB91151736C}" destId="{28A45F07-C075-469B-BFF9-F18B51381C0F}" srcOrd="0" destOrd="0" presId="urn:microsoft.com/office/officeart/2009/3/layout/HorizontalOrganizationChart"/>
    <dgm:cxn modelId="{4FBE7423-3D56-42EA-8F76-8C5D64B5D358}" type="presParOf" srcId="{58F39FBF-62D8-4D28-B984-5EB91151736C}" destId="{D43675EB-F706-41F4-B0DF-EE1EC2BBB399}" srcOrd="1" destOrd="0" presId="urn:microsoft.com/office/officeart/2009/3/layout/HorizontalOrganizationChart"/>
    <dgm:cxn modelId="{7FA8E414-D7BE-4949-A77A-31D9788E698E}" type="presParOf" srcId="{D43675EB-F706-41F4-B0DF-EE1EC2BBB399}" destId="{B8C4C711-A4DA-465D-B5DA-BE53E908BBFB}" srcOrd="0" destOrd="0" presId="urn:microsoft.com/office/officeart/2009/3/layout/HorizontalOrganizationChart"/>
    <dgm:cxn modelId="{918C507C-A480-43BE-AE11-350107BABED1}" type="presParOf" srcId="{B8C4C711-A4DA-465D-B5DA-BE53E908BBFB}" destId="{1080A079-1C61-4B98-B219-0C3B51AD9845}" srcOrd="0" destOrd="0" presId="urn:microsoft.com/office/officeart/2009/3/layout/HorizontalOrganizationChart"/>
    <dgm:cxn modelId="{E95B1B4B-7F45-411D-9A80-34D433D98B87}" type="presParOf" srcId="{B8C4C711-A4DA-465D-B5DA-BE53E908BBFB}" destId="{EC822645-B97C-4A85-B19A-6D1552E0695A}" srcOrd="1" destOrd="0" presId="urn:microsoft.com/office/officeart/2009/3/layout/HorizontalOrganizationChart"/>
    <dgm:cxn modelId="{B95095EE-18A3-41C4-872B-47370DDD44AA}" type="presParOf" srcId="{D43675EB-F706-41F4-B0DF-EE1EC2BBB399}" destId="{CBAB3D40-A6AF-4025-8997-5C16E67F7356}" srcOrd="1" destOrd="0" presId="urn:microsoft.com/office/officeart/2009/3/layout/HorizontalOrganizationChart"/>
    <dgm:cxn modelId="{26755999-A9E8-437D-BCC0-1CFEA9D5A168}" type="presParOf" srcId="{D43675EB-F706-41F4-B0DF-EE1EC2BBB399}" destId="{77D93DDC-D608-4B28-A83A-2924BA9D1C20}" srcOrd="2" destOrd="0" presId="urn:microsoft.com/office/officeart/2009/3/layout/HorizontalOrganizationChart"/>
    <dgm:cxn modelId="{06177263-765A-4761-B9CC-8CFCE7FB6CAC}" type="presParOf" srcId="{58F39FBF-62D8-4D28-B984-5EB91151736C}" destId="{D70F3012-807B-4904-BC1D-B4364B62C27A}" srcOrd="2" destOrd="0" presId="urn:microsoft.com/office/officeart/2009/3/layout/HorizontalOrganizationChart"/>
    <dgm:cxn modelId="{5FF5894E-AED2-4F5E-93E5-D4C2AC9F09EA}" type="presParOf" srcId="{58F39FBF-62D8-4D28-B984-5EB91151736C}" destId="{FCBCBC57-EB37-4A5E-9586-1770EBDE29D9}" srcOrd="3" destOrd="0" presId="urn:microsoft.com/office/officeart/2009/3/layout/HorizontalOrganizationChart"/>
    <dgm:cxn modelId="{24BCCBED-82C6-445C-8EF1-8B3E9B8B4026}" type="presParOf" srcId="{FCBCBC57-EB37-4A5E-9586-1770EBDE29D9}" destId="{B4DE3D7C-4B1E-464B-982C-0607656E3421}" srcOrd="0" destOrd="0" presId="urn:microsoft.com/office/officeart/2009/3/layout/HorizontalOrganizationChart"/>
    <dgm:cxn modelId="{88F7D4EA-B7EB-4751-AA4D-369F1CB42094}" type="presParOf" srcId="{B4DE3D7C-4B1E-464B-982C-0607656E3421}" destId="{4C9FA0BB-A5FD-4761-AAF2-3A8B2344A2A7}" srcOrd="0" destOrd="0" presId="urn:microsoft.com/office/officeart/2009/3/layout/HorizontalOrganizationChart"/>
    <dgm:cxn modelId="{EC625150-E69C-43FF-91AC-6E2601005C2C}" type="presParOf" srcId="{B4DE3D7C-4B1E-464B-982C-0607656E3421}" destId="{736DCCD8-5244-49BC-A257-091039A35F3A}" srcOrd="1" destOrd="0" presId="urn:microsoft.com/office/officeart/2009/3/layout/HorizontalOrganizationChart"/>
    <dgm:cxn modelId="{C836D56D-35F9-43FC-8E99-822799E9CE15}" type="presParOf" srcId="{FCBCBC57-EB37-4A5E-9586-1770EBDE29D9}" destId="{BFB1D501-FE5C-4868-AA8F-7E6A7859A862}" srcOrd="1" destOrd="0" presId="urn:microsoft.com/office/officeart/2009/3/layout/HorizontalOrganizationChart"/>
    <dgm:cxn modelId="{576585DE-ACB4-4906-AAFC-0FD6D4662BE6}" type="presParOf" srcId="{FCBCBC57-EB37-4A5E-9586-1770EBDE29D9}" destId="{700B22A0-C581-4661-B757-23AC5E0BFE50}" srcOrd="2" destOrd="0" presId="urn:microsoft.com/office/officeart/2009/3/layout/HorizontalOrganizationChart"/>
    <dgm:cxn modelId="{56251EF2-D685-4B96-9019-097DB32EA31F}" type="presParOf" srcId="{58F39FBF-62D8-4D28-B984-5EB91151736C}" destId="{B047AA21-3D5B-4E9B-A408-F0931EF901EB}" srcOrd="4" destOrd="0" presId="urn:microsoft.com/office/officeart/2009/3/layout/HorizontalOrganizationChart"/>
    <dgm:cxn modelId="{C91A2C58-2D25-4A8A-89CF-14AFD7887802}" type="presParOf" srcId="{58F39FBF-62D8-4D28-B984-5EB91151736C}" destId="{9FA4CC14-D57B-4144-823D-F0F906FA6E8A}" srcOrd="5" destOrd="0" presId="urn:microsoft.com/office/officeart/2009/3/layout/HorizontalOrganizationChart"/>
    <dgm:cxn modelId="{3150D0F3-DBA7-4088-983B-873FD5B4D635}" type="presParOf" srcId="{9FA4CC14-D57B-4144-823D-F0F906FA6E8A}" destId="{F5AB2C5A-C462-4FCF-A479-2F42366D0824}" srcOrd="0" destOrd="0" presId="urn:microsoft.com/office/officeart/2009/3/layout/HorizontalOrganizationChart"/>
    <dgm:cxn modelId="{FDF94A2D-5460-4768-8CDA-D6B9791E08AC}" type="presParOf" srcId="{F5AB2C5A-C462-4FCF-A479-2F42366D0824}" destId="{CB54A203-279C-4E7D-BDF2-CAC8E706C641}" srcOrd="0" destOrd="0" presId="urn:microsoft.com/office/officeart/2009/3/layout/HorizontalOrganizationChart"/>
    <dgm:cxn modelId="{5653C6E4-ED64-433C-A238-EA27B655F216}" type="presParOf" srcId="{F5AB2C5A-C462-4FCF-A479-2F42366D0824}" destId="{BF173C41-F8E1-4078-B4E2-CF7F28BB6FD6}" srcOrd="1" destOrd="0" presId="urn:microsoft.com/office/officeart/2009/3/layout/HorizontalOrganizationChart"/>
    <dgm:cxn modelId="{DB5DCD59-C672-4331-874C-25EEDB69626C}" type="presParOf" srcId="{9FA4CC14-D57B-4144-823D-F0F906FA6E8A}" destId="{3BB32E8C-A3DD-48D9-AE2D-D9DE5C1708FD}" srcOrd="1" destOrd="0" presId="urn:microsoft.com/office/officeart/2009/3/layout/HorizontalOrganizationChart"/>
    <dgm:cxn modelId="{AC1FF751-47DD-44E4-AF3A-B35E28A6A750}" type="presParOf" srcId="{9FA4CC14-D57B-4144-823D-F0F906FA6E8A}" destId="{AB36E430-A5EF-44F7-86B4-6519EFF2795A}" srcOrd="2" destOrd="0" presId="urn:microsoft.com/office/officeart/2009/3/layout/HorizontalOrganizationChart"/>
    <dgm:cxn modelId="{5FD49494-8CDF-48B7-9180-C8AC4697BF2D}" type="presParOf" srcId="{58F39FBF-62D8-4D28-B984-5EB91151736C}" destId="{E1BE515D-639A-491B-9659-813AB5B1D941}" srcOrd="6" destOrd="0" presId="urn:microsoft.com/office/officeart/2009/3/layout/HorizontalOrganizationChart"/>
    <dgm:cxn modelId="{352A550E-D94E-4C21-828D-06DAD6F2BF2E}" type="presParOf" srcId="{58F39FBF-62D8-4D28-B984-5EB91151736C}" destId="{C005F33C-7280-47AF-A9C8-122E6506A37F}" srcOrd="7" destOrd="0" presId="urn:microsoft.com/office/officeart/2009/3/layout/HorizontalOrganizationChart"/>
    <dgm:cxn modelId="{50D9F97D-055D-4F2A-A677-D646A7CEEEBD}" type="presParOf" srcId="{C005F33C-7280-47AF-A9C8-122E6506A37F}" destId="{7389A8B9-78FA-48DC-804A-B6D236B502ED}" srcOrd="0" destOrd="0" presId="urn:microsoft.com/office/officeart/2009/3/layout/HorizontalOrganizationChart"/>
    <dgm:cxn modelId="{9E55327A-8576-4BCB-803B-2C4056FF1239}" type="presParOf" srcId="{7389A8B9-78FA-48DC-804A-B6D236B502ED}" destId="{5F99C5E5-5866-4858-BAB0-25B8F1418743}" srcOrd="0" destOrd="0" presId="urn:microsoft.com/office/officeart/2009/3/layout/HorizontalOrganizationChart"/>
    <dgm:cxn modelId="{F610EB53-E0E6-4E29-A8D6-7CC20652099D}" type="presParOf" srcId="{7389A8B9-78FA-48DC-804A-B6D236B502ED}" destId="{299F2D24-0E45-4C84-BCE4-09A050E1B7E6}" srcOrd="1" destOrd="0" presId="urn:microsoft.com/office/officeart/2009/3/layout/HorizontalOrganizationChart"/>
    <dgm:cxn modelId="{929A281B-C944-4513-97B6-AA0BFED6D39F}" type="presParOf" srcId="{C005F33C-7280-47AF-A9C8-122E6506A37F}" destId="{5100CE32-CB6C-4A7F-8E3A-1499AB198BB1}" srcOrd="1" destOrd="0" presId="urn:microsoft.com/office/officeart/2009/3/layout/HorizontalOrganizationChart"/>
    <dgm:cxn modelId="{E6415071-AAA3-4FB1-8BAF-CC967DD168AD}" type="presParOf" srcId="{C005F33C-7280-47AF-A9C8-122E6506A37F}" destId="{50D8C733-19D3-4E61-839A-4568D56DF9D6}" srcOrd="2" destOrd="0" presId="urn:microsoft.com/office/officeart/2009/3/layout/HorizontalOrganizationChart"/>
    <dgm:cxn modelId="{50211EC3-439C-47AA-B09E-4232F57DD506}" type="presParOf" srcId="{58F39FBF-62D8-4D28-B984-5EB91151736C}" destId="{8C982C88-009C-43EB-8DBD-00980ED5D52E}" srcOrd="8" destOrd="0" presId="urn:microsoft.com/office/officeart/2009/3/layout/HorizontalOrganizationChart"/>
    <dgm:cxn modelId="{BE8CE352-0EE4-4FC7-A748-353C0227B85D}" type="presParOf" srcId="{58F39FBF-62D8-4D28-B984-5EB91151736C}" destId="{589EE406-356E-49AC-A54D-52C9F72E2E66}" srcOrd="9" destOrd="0" presId="urn:microsoft.com/office/officeart/2009/3/layout/HorizontalOrganizationChart"/>
    <dgm:cxn modelId="{C46CAA0C-C192-46AA-B383-DD3731359320}" type="presParOf" srcId="{589EE406-356E-49AC-A54D-52C9F72E2E66}" destId="{418DCFF1-D97C-432E-8743-CA0A4B92FCD4}" srcOrd="0" destOrd="0" presId="urn:microsoft.com/office/officeart/2009/3/layout/HorizontalOrganizationChart"/>
    <dgm:cxn modelId="{9EBD115F-8F69-4B1A-B513-BD9A298F6076}" type="presParOf" srcId="{418DCFF1-D97C-432E-8743-CA0A4B92FCD4}" destId="{2868902A-11C2-47EF-A69B-2AAD72A75111}" srcOrd="0" destOrd="0" presId="urn:microsoft.com/office/officeart/2009/3/layout/HorizontalOrganizationChart"/>
    <dgm:cxn modelId="{FDF629DC-FB8A-4792-8085-CC30A0406C77}" type="presParOf" srcId="{418DCFF1-D97C-432E-8743-CA0A4B92FCD4}" destId="{BE1753A6-97C9-4B05-BB4B-76500355E28C}" srcOrd="1" destOrd="0" presId="urn:microsoft.com/office/officeart/2009/3/layout/HorizontalOrganizationChart"/>
    <dgm:cxn modelId="{2BC873BC-CA5B-499C-8701-2256EFAC75DB}" type="presParOf" srcId="{589EE406-356E-49AC-A54D-52C9F72E2E66}" destId="{7D074DFA-3E02-4B0F-AAEA-1DEFE74E979F}" srcOrd="1" destOrd="0" presId="urn:microsoft.com/office/officeart/2009/3/layout/HorizontalOrganizationChart"/>
    <dgm:cxn modelId="{BAE67293-11D0-4537-8559-3CC22F5A4CCF}" type="presParOf" srcId="{589EE406-356E-49AC-A54D-52C9F72E2E66}" destId="{913722F5-0081-42D3-B337-1BA326F0FB52}" srcOrd="2" destOrd="0" presId="urn:microsoft.com/office/officeart/2009/3/layout/HorizontalOrganizationChart"/>
    <dgm:cxn modelId="{DE87CD63-1A1A-48A1-800E-6CF113200FE3}" type="presParOf" srcId="{1BC35303-BB87-4520-90B3-73844D68A4F3}" destId="{0E4859F1-6DBE-4305-95BB-64C627BB5914}" srcOrd="2" destOrd="0" presId="urn:microsoft.com/office/officeart/2009/3/layout/HorizontalOrganizationChar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DCCB71A-7DFC-4DA7-94E8-2ADCAB49DAFE}" type="doc">
      <dgm:prSet loTypeId="urn:microsoft.com/office/officeart/2005/8/layout/matrix1" loCatId="matrix" qsTypeId="urn:microsoft.com/office/officeart/2005/8/quickstyle/simple5" qsCatId="simple" csTypeId="urn:microsoft.com/office/officeart/2005/8/colors/accent2_1" csCatId="accent2" phldr="1"/>
      <dgm:spPr/>
      <dgm:t>
        <a:bodyPr/>
        <a:lstStyle/>
        <a:p>
          <a:endParaRPr lang="es-MX"/>
        </a:p>
      </dgm:t>
    </dgm:pt>
    <dgm:pt modelId="{4E63DF68-4588-402F-9611-A79B46270A48}">
      <dgm:prSet phldrT="[Texto]" custT="1"/>
      <dgm:spPr/>
      <dgm:t>
        <a:bodyPr/>
        <a:lstStyle/>
        <a:p>
          <a:r>
            <a:rPr lang="es-MX" sz="1600" b="1" i="0">
              <a:latin typeface="Noto Sans" panose="020B0502040504020204" pitchFamily="34" charset="0"/>
              <a:ea typeface="Noto Sans" panose="020B0502040504020204" pitchFamily="34" charset="0"/>
              <a:cs typeface="Noto Sans" panose="020B0502040504020204" pitchFamily="34" charset="0"/>
            </a:rPr>
            <a:t>FODA  </a:t>
          </a:r>
        </a:p>
      </dgm:t>
    </dgm:pt>
    <dgm:pt modelId="{B4C572FA-7C98-453C-A854-FFD6B8C49C78}" type="parTrans" cxnId="{13B2308E-A8E5-4705-AAE1-E4006EB334B3}">
      <dgm:prSet/>
      <dgm:spPr/>
      <dgm:t>
        <a:bodyPr/>
        <a:lstStyle/>
        <a:p>
          <a:endParaRPr lang="es-MX" sz="1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CBA953BF-5BC9-47F3-8273-623BA4F1E77E}" type="sibTrans" cxnId="{13B2308E-A8E5-4705-AAE1-E4006EB334B3}">
      <dgm:prSet/>
      <dgm:spPr/>
      <dgm:t>
        <a:bodyPr/>
        <a:lstStyle/>
        <a:p>
          <a:endParaRPr lang="es-MX" sz="1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FDDDA2B7-47DD-479F-A4CE-DA0DD2B3B4C9}">
      <dgm:prSet phldrT="[Texto]" custT="1"/>
      <dgm:spPr/>
      <dgm:t>
        <a:bodyPr/>
        <a:lstStyle/>
        <a:p>
          <a:r>
            <a:rPr lang="es-MX" sz="1200" b="1" i="0">
              <a:latin typeface="Noto Sans" panose="020B0502040504020204" pitchFamily="34" charset="0"/>
              <a:ea typeface="Noto Sans" panose="020B0502040504020204" pitchFamily="34" charset="0"/>
              <a:cs typeface="Noto Sans" panose="020B0502040504020204" pitchFamily="34" charset="0"/>
            </a:rPr>
            <a:t>Fortalezas</a:t>
          </a:r>
        </a:p>
      </dgm:t>
    </dgm:pt>
    <dgm:pt modelId="{F199AE0F-ED3B-4E4B-9440-0FC73FFB42A5}" type="parTrans" cxnId="{283DAA96-E462-460A-A7E2-EC54E9A24C19}">
      <dgm:prSet/>
      <dgm:spPr/>
      <dgm:t>
        <a:bodyPr/>
        <a:lstStyle/>
        <a:p>
          <a:endParaRPr lang="es-MX" sz="1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9427429E-BC16-4221-80BC-A869690D58A6}" type="sibTrans" cxnId="{283DAA96-E462-460A-A7E2-EC54E9A24C19}">
      <dgm:prSet/>
      <dgm:spPr/>
      <dgm:t>
        <a:bodyPr/>
        <a:lstStyle/>
        <a:p>
          <a:endParaRPr lang="es-MX" sz="1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B4DC0D84-7282-442B-B6A9-800CDCB476BC}">
      <dgm:prSet phldrT="[Texto]" custT="1"/>
      <dgm:spPr/>
      <dgm:t>
        <a:bodyPr lIns="72000" tIns="0" bIns="0"/>
        <a:lstStyle/>
        <a:p>
          <a:pPr>
            <a:buNone/>
          </a:pPr>
          <a:r>
            <a:rPr lang="es-MX" sz="1200" b="1" i="0">
              <a:latin typeface="Noto Sans" panose="020B0502040504020204" pitchFamily="34" charset="0"/>
              <a:ea typeface="Noto Sans" panose="020B0502040504020204" pitchFamily="34" charset="0"/>
              <a:cs typeface="Noto Sans" panose="020B0502040504020204" pitchFamily="34" charset="0"/>
            </a:rPr>
            <a:t>Oportunidades</a:t>
          </a:r>
        </a:p>
      </dgm:t>
    </dgm:pt>
    <dgm:pt modelId="{D3BACF13-7994-4171-BBF9-6783F92F5726}" type="parTrans" cxnId="{96840EC7-D3B4-48F4-8D22-B07708E5AB8C}">
      <dgm:prSet/>
      <dgm:spPr/>
      <dgm:t>
        <a:bodyPr/>
        <a:lstStyle/>
        <a:p>
          <a:endParaRPr lang="es-MX" sz="1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1A021C4D-1067-41ED-9E19-4DFF203E6AC2}" type="sibTrans" cxnId="{96840EC7-D3B4-48F4-8D22-B07708E5AB8C}">
      <dgm:prSet/>
      <dgm:spPr/>
      <dgm:t>
        <a:bodyPr/>
        <a:lstStyle/>
        <a:p>
          <a:endParaRPr lang="es-MX" sz="1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A8277710-5962-4075-A84E-2B0C8025B617}">
      <dgm:prSet phldrT="[Texto]" custT="1"/>
      <dgm:spPr/>
      <dgm:t>
        <a:bodyPr/>
        <a:lstStyle/>
        <a:p>
          <a:pPr>
            <a:buFont typeface="Arial" panose="020B0604020202020204" pitchFamily="34" charset="0"/>
            <a:buChar char="•"/>
          </a:pPr>
          <a:r>
            <a:rPr lang="es-MX" sz="900" i="0">
              <a:latin typeface="Noto Sans" panose="020B0502040504020204" pitchFamily="34" charset="0"/>
              <a:ea typeface="Noto Sans" panose="020B0502040504020204" pitchFamily="34" charset="0"/>
              <a:cs typeface="Noto Sans" panose="020B0502040504020204" pitchFamily="34" charset="0"/>
            </a:rPr>
            <a:t>Cultura organizacional participativa</a:t>
          </a:r>
        </a:p>
      </dgm:t>
    </dgm:pt>
    <dgm:pt modelId="{C6A8B180-AB6F-452C-8B69-EFFED163ED44}" type="parTrans" cxnId="{6B302ED3-1998-429B-BBFA-C815A8F16C42}">
      <dgm:prSet/>
      <dgm:spPr/>
      <dgm:t>
        <a:bodyPr/>
        <a:lstStyle/>
        <a:p>
          <a:endParaRPr lang="es-MX" sz="1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0B699ADA-46F4-4646-B231-9A0FEE9D1323}" type="sibTrans" cxnId="{6B302ED3-1998-429B-BBFA-C815A8F16C42}">
      <dgm:prSet/>
      <dgm:spPr/>
      <dgm:t>
        <a:bodyPr/>
        <a:lstStyle/>
        <a:p>
          <a:endParaRPr lang="es-MX" sz="1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7E6AC7DA-7DEE-48B5-AEDD-D40C5DA78465}">
      <dgm:prSet phldrT="[Texto]" custT="1"/>
      <dgm:spPr/>
      <dgm:t>
        <a:bodyPr lIns="72000" tIns="0" bIns="0"/>
        <a:lstStyle/>
        <a:p>
          <a:pPr>
            <a:buFont typeface="Arial" panose="020B0604020202020204" pitchFamily="34" charset="0"/>
            <a:buChar char="•"/>
          </a:pPr>
          <a:r>
            <a:rPr lang="es-MX" sz="900" i="0">
              <a:latin typeface="Noto Sans" panose="020B0502040504020204" pitchFamily="34" charset="0"/>
              <a:ea typeface="Noto Sans" panose="020B0502040504020204" pitchFamily="34" charset="0"/>
              <a:cs typeface="Noto Sans" panose="020B0502040504020204" pitchFamily="34" charset="0"/>
            </a:rPr>
            <a:t>Marco Normativo en materia de discriminación (leyes, decretos, congresos)</a:t>
          </a:r>
        </a:p>
      </dgm:t>
    </dgm:pt>
    <dgm:pt modelId="{4E8490F5-D766-411A-B81E-86FB4F345376}" type="parTrans" cxnId="{E2823FB1-D2D1-48DF-9A5B-86EB901D7D8B}">
      <dgm:prSet/>
      <dgm:spPr/>
      <dgm:t>
        <a:bodyPr/>
        <a:lstStyle/>
        <a:p>
          <a:endParaRPr lang="es-MX" sz="1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06836554-EAFA-4D2C-B11D-85E5D9B618D8}" type="sibTrans" cxnId="{E2823FB1-D2D1-48DF-9A5B-86EB901D7D8B}">
      <dgm:prSet/>
      <dgm:spPr/>
      <dgm:t>
        <a:bodyPr/>
        <a:lstStyle/>
        <a:p>
          <a:endParaRPr lang="es-MX" sz="1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1CA4B6E5-C112-476D-B25D-1D8CD3562292}">
      <dgm:prSet phldrT="[Texto]" custT="1"/>
      <dgm:spPr/>
      <dgm:t>
        <a:bodyPr tIns="0" bIns="0"/>
        <a:lstStyle/>
        <a:p>
          <a:pPr>
            <a:buFont typeface="Arial" panose="020B0604020202020204" pitchFamily="34" charset="0"/>
            <a:buChar char="•"/>
          </a:pPr>
          <a:r>
            <a:rPr lang="es-MX" sz="900" i="0">
              <a:latin typeface="Noto Sans" panose="020B0502040504020204" pitchFamily="34" charset="0"/>
              <a:ea typeface="Noto Sans" panose="020B0502040504020204" pitchFamily="34" charset="0"/>
              <a:cs typeface="Noto Sans" panose="020B0502040504020204" pitchFamily="34" charset="0"/>
            </a:rPr>
            <a:t>Alta dependencia económica del presupuesto federal</a:t>
          </a:r>
        </a:p>
      </dgm:t>
    </dgm:pt>
    <dgm:pt modelId="{10D24506-1069-4472-A0FD-D00874204573}" type="parTrans" cxnId="{27F8D3D2-8A5B-4D92-84F5-202D310ED92A}">
      <dgm:prSet/>
      <dgm:spPr/>
      <dgm:t>
        <a:bodyPr/>
        <a:lstStyle/>
        <a:p>
          <a:endParaRPr lang="es-MX" sz="1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B5C62AAD-DDD6-434C-84BC-FC73AA095A5D}" type="sibTrans" cxnId="{27F8D3D2-8A5B-4D92-84F5-202D310ED92A}">
      <dgm:prSet/>
      <dgm:spPr/>
      <dgm:t>
        <a:bodyPr/>
        <a:lstStyle/>
        <a:p>
          <a:endParaRPr lang="es-MX" sz="1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F13B7D31-7FB3-4406-A2C1-E291D1A9A022}">
      <dgm:prSet phldrT="[Texto]" custT="1"/>
      <dgm:spPr/>
      <dgm:t>
        <a:bodyPr lIns="72000" tIns="0" bIns="0"/>
        <a:lstStyle/>
        <a:p>
          <a:pPr>
            <a:buFont typeface="Arial" panose="020B0604020202020204" pitchFamily="34" charset="0"/>
            <a:buChar char="•"/>
          </a:pPr>
          <a:r>
            <a:rPr lang="es-MX" sz="900" i="0">
              <a:latin typeface="Noto Sans" panose="020B0502040504020204" pitchFamily="34" charset="0"/>
              <a:ea typeface="Noto Sans" panose="020B0502040504020204" pitchFamily="34" charset="0"/>
              <a:cs typeface="Noto Sans" panose="020B0502040504020204" pitchFamily="34" charset="0"/>
            </a:rPr>
            <a:t>Capacitación y Sensibilización en materia de desigualdad y discriminación brindada por Conapred u organizaciones externas</a:t>
          </a:r>
        </a:p>
      </dgm:t>
    </dgm:pt>
    <dgm:pt modelId="{39781439-13B5-4BD6-87CE-14E1C848C372}" type="parTrans" cxnId="{11D03054-BF2A-4F0D-B54F-33E33FF41FD6}">
      <dgm:prSet/>
      <dgm:spPr/>
      <dgm:t>
        <a:bodyPr/>
        <a:lstStyle/>
        <a:p>
          <a:endParaRPr lang="es-MX" sz="2400" i="0">
            <a:latin typeface="Noto Sans" panose="020B0502040504020204" pitchFamily="34" charset="0"/>
            <a:ea typeface="Noto Sans" panose="020B0502040504020204" pitchFamily="34" charset="0"/>
            <a:cs typeface="Noto Sans" panose="020B0502040504020204" pitchFamily="34" charset="0"/>
          </a:endParaRPr>
        </a:p>
      </dgm:t>
    </dgm:pt>
    <dgm:pt modelId="{5E76BD13-39D1-445C-98C0-602226967FDC}" type="sibTrans" cxnId="{11D03054-BF2A-4F0D-B54F-33E33FF41FD6}">
      <dgm:prSet/>
      <dgm:spPr/>
      <dgm:t>
        <a:bodyPr/>
        <a:lstStyle/>
        <a:p>
          <a:endParaRPr lang="es-MX" sz="2400" i="0">
            <a:latin typeface="Noto Sans" panose="020B0502040504020204" pitchFamily="34" charset="0"/>
            <a:ea typeface="Noto Sans" panose="020B0502040504020204" pitchFamily="34" charset="0"/>
            <a:cs typeface="Noto Sans" panose="020B0502040504020204" pitchFamily="34" charset="0"/>
          </a:endParaRPr>
        </a:p>
      </dgm:t>
    </dgm:pt>
    <dgm:pt modelId="{8F74008D-3226-4E42-9F91-BB57EDFBDEAA}">
      <dgm:prSet custT="1"/>
      <dgm:spPr/>
      <dgm:t>
        <a:bodyPr/>
        <a:lstStyle/>
        <a:p>
          <a:pPr>
            <a:buFont typeface="Arial" panose="020B0604020202020204" pitchFamily="34" charset="0"/>
            <a:buChar char="•"/>
          </a:pPr>
          <a:r>
            <a:rPr lang="es-MX" sz="1200" b="1" i="0">
              <a:latin typeface="Noto Sans" panose="020B0502040504020204" pitchFamily="34" charset="0"/>
              <a:ea typeface="Noto Sans" panose="020B0502040504020204" pitchFamily="34" charset="0"/>
              <a:cs typeface="Noto Sans" panose="020B0502040504020204" pitchFamily="34" charset="0"/>
            </a:rPr>
            <a:t>Debilidades</a:t>
          </a:r>
        </a:p>
      </dgm:t>
    </dgm:pt>
    <dgm:pt modelId="{9755D507-77B1-4042-919E-A90F42DFF866}" type="sibTrans" cxnId="{D6FEAEE4-6D38-4103-BDFE-1303F3A90D55}">
      <dgm:prSet/>
      <dgm:spPr/>
      <dgm:t>
        <a:bodyPr/>
        <a:lstStyle/>
        <a:p>
          <a:endParaRPr lang="es-MX" sz="1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F3273784-0B88-49C7-A3DF-838B5C61534E}" type="parTrans" cxnId="{D6FEAEE4-6D38-4103-BDFE-1303F3A90D55}">
      <dgm:prSet/>
      <dgm:spPr/>
      <dgm:t>
        <a:bodyPr/>
        <a:lstStyle/>
        <a:p>
          <a:endParaRPr lang="es-MX" sz="1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665DFC27-B773-49FF-86AD-4AAAF234966D}">
      <dgm:prSet custT="1"/>
      <dgm:spPr/>
      <dgm:t>
        <a:bodyPr/>
        <a:lstStyle/>
        <a:p>
          <a:pPr>
            <a:buFont typeface="Arial" panose="020B0604020202020204" pitchFamily="34" charset="0"/>
            <a:buChar char="•"/>
          </a:pPr>
          <a:r>
            <a:rPr lang="es-MX" sz="900" b="0" i="0">
              <a:latin typeface="Noto Sans" panose="020B0502040504020204" pitchFamily="34" charset="0"/>
              <a:ea typeface="Noto Sans" panose="020B0502040504020204" pitchFamily="34" charset="0"/>
              <a:cs typeface="Noto Sans" panose="020B0502040504020204" pitchFamily="34" charset="0"/>
            </a:rPr>
            <a:t>Falta de formación de personal en torno a temática de igualdad y discriminación</a:t>
          </a:r>
        </a:p>
      </dgm:t>
    </dgm:pt>
    <dgm:pt modelId="{D64F3F78-33FE-4434-B4A5-D6B54EB873D1}" type="sibTrans" cxnId="{E41D2C73-F9A4-4BCE-ADE7-DBB97ED23259}">
      <dgm:prSet/>
      <dgm:spPr/>
      <dgm:t>
        <a:bodyPr/>
        <a:lstStyle/>
        <a:p>
          <a:endParaRPr lang="es-MX" sz="1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70E514DC-F6BE-4813-ABC3-9B8B182F9182}" type="parTrans" cxnId="{E41D2C73-F9A4-4BCE-ADE7-DBB97ED23259}">
      <dgm:prSet/>
      <dgm:spPr/>
      <dgm:t>
        <a:bodyPr/>
        <a:lstStyle/>
        <a:p>
          <a:endParaRPr lang="es-MX" sz="1800" i="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gm:t>
    </dgm:pt>
    <dgm:pt modelId="{20ABCF31-E937-4EAD-95CA-91A1140F1F40}">
      <dgm:prSet phldrT="[Texto]" custT="1"/>
      <dgm:spPr/>
      <dgm:t>
        <a:bodyPr tIns="0" bIns="0"/>
        <a:lstStyle/>
        <a:p>
          <a:pPr>
            <a:buFont typeface="Arial" panose="020B0604020202020204" pitchFamily="34" charset="0"/>
            <a:buChar char="•"/>
          </a:pPr>
          <a:r>
            <a:rPr lang="es-MX" sz="900" i="0">
              <a:latin typeface="Noto Sans" panose="020B0502040504020204" pitchFamily="34" charset="0"/>
              <a:ea typeface="Noto Sans" panose="020B0502040504020204" pitchFamily="34" charset="0"/>
              <a:cs typeface="Noto Sans" panose="020B0502040504020204" pitchFamily="34" charset="0"/>
            </a:rPr>
            <a:t>Resistencia al cambio cultural en materia de discriminación en la Administración Pública Federal   </a:t>
          </a:r>
        </a:p>
      </dgm:t>
    </dgm:pt>
    <dgm:pt modelId="{62326183-CB57-4328-AE57-689D431EC824}" type="parTrans" cxnId="{92A9BE20-1E13-4A17-8060-0F30D579E0F4}">
      <dgm:prSet/>
      <dgm:spPr/>
      <dgm:t>
        <a:bodyPr/>
        <a:lstStyle/>
        <a:p>
          <a:endParaRPr lang="es-MX" sz="2400" i="0">
            <a:latin typeface="Noto Sans" panose="020B0502040504020204" pitchFamily="34" charset="0"/>
            <a:ea typeface="Noto Sans" panose="020B0502040504020204" pitchFamily="34" charset="0"/>
            <a:cs typeface="Noto Sans" panose="020B0502040504020204" pitchFamily="34" charset="0"/>
          </a:endParaRPr>
        </a:p>
      </dgm:t>
    </dgm:pt>
    <dgm:pt modelId="{15FFE046-5478-48F0-94EE-D0DF6A09F01E}" type="sibTrans" cxnId="{92A9BE20-1E13-4A17-8060-0F30D579E0F4}">
      <dgm:prSet/>
      <dgm:spPr/>
      <dgm:t>
        <a:bodyPr/>
        <a:lstStyle/>
        <a:p>
          <a:endParaRPr lang="es-MX" sz="2400" i="0">
            <a:latin typeface="Noto Sans" panose="020B0502040504020204" pitchFamily="34" charset="0"/>
            <a:ea typeface="Noto Sans" panose="020B0502040504020204" pitchFamily="34" charset="0"/>
            <a:cs typeface="Noto Sans" panose="020B0502040504020204" pitchFamily="34" charset="0"/>
          </a:endParaRPr>
        </a:p>
      </dgm:t>
    </dgm:pt>
    <dgm:pt modelId="{D8CE08A0-54F5-475D-98F7-00E4D491C7BC}">
      <dgm:prSet custT="1"/>
      <dgm:spPr/>
      <dgm:t>
        <a:bodyPr/>
        <a:lstStyle/>
        <a:p>
          <a:pPr>
            <a:buFont typeface="Arial" panose="020B0604020202020204" pitchFamily="34" charset="0"/>
            <a:buChar char="•"/>
          </a:pPr>
          <a:r>
            <a:rPr lang="es-MX" sz="900" b="0" i="0">
              <a:latin typeface="Noto Sans" panose="020B0502040504020204" pitchFamily="34" charset="0"/>
              <a:ea typeface="Noto Sans" panose="020B0502040504020204" pitchFamily="34" charset="0"/>
              <a:cs typeface="Noto Sans" panose="020B0502040504020204" pitchFamily="34" charset="0"/>
            </a:rPr>
            <a:t>Actualmente no existe una base de datos de grupos historicamene discriminados a nivel nacional </a:t>
          </a:r>
        </a:p>
      </dgm:t>
    </dgm:pt>
    <dgm:pt modelId="{52C6D468-5EFF-46B2-BFFD-03ABB5AA64AC}" type="parTrans" cxnId="{D10F4BAE-630C-4A51-8C4A-4C5473647F71}">
      <dgm:prSet/>
      <dgm:spPr/>
      <dgm:t>
        <a:bodyPr/>
        <a:lstStyle/>
        <a:p>
          <a:endParaRPr lang="es-MX" sz="2400" i="0">
            <a:latin typeface="Noto Sans" panose="020B0502040504020204" pitchFamily="34" charset="0"/>
            <a:ea typeface="Noto Sans" panose="020B0502040504020204" pitchFamily="34" charset="0"/>
            <a:cs typeface="Noto Sans" panose="020B0502040504020204" pitchFamily="34" charset="0"/>
          </a:endParaRPr>
        </a:p>
      </dgm:t>
    </dgm:pt>
    <dgm:pt modelId="{18D56863-8FFE-4C66-844B-185B524C42F7}" type="sibTrans" cxnId="{D10F4BAE-630C-4A51-8C4A-4C5473647F71}">
      <dgm:prSet/>
      <dgm:spPr/>
      <dgm:t>
        <a:bodyPr/>
        <a:lstStyle/>
        <a:p>
          <a:endParaRPr lang="es-MX" sz="2400" i="0">
            <a:latin typeface="Noto Sans" panose="020B0502040504020204" pitchFamily="34" charset="0"/>
            <a:ea typeface="Noto Sans" panose="020B0502040504020204" pitchFamily="34" charset="0"/>
            <a:cs typeface="Noto Sans" panose="020B0502040504020204" pitchFamily="34" charset="0"/>
          </a:endParaRPr>
        </a:p>
      </dgm:t>
    </dgm:pt>
    <dgm:pt modelId="{82514CA6-A190-4F21-85EA-97388B0621FB}">
      <dgm:prSet phldrT="[Texto]" custT="1"/>
      <dgm:spPr/>
      <dgm:t>
        <a:bodyPr/>
        <a:lstStyle/>
        <a:p>
          <a:pPr>
            <a:buFont typeface="Arial" panose="020B0604020202020204" pitchFamily="34" charset="0"/>
            <a:buChar char="•"/>
          </a:pPr>
          <a:r>
            <a:rPr lang="es-MX" sz="900" i="0">
              <a:latin typeface="Noto Sans" panose="020B0502040504020204" pitchFamily="34" charset="0"/>
              <a:ea typeface="Noto Sans" panose="020B0502040504020204" pitchFamily="34" charset="0"/>
              <a:cs typeface="Noto Sans" panose="020B0502040504020204" pitchFamily="34" charset="0"/>
            </a:rPr>
            <a:t>Poca burocracia que facilita implementación de nuevos procedimientos </a:t>
          </a:r>
        </a:p>
      </dgm:t>
    </dgm:pt>
    <dgm:pt modelId="{B4BC7E8A-238A-43FB-8732-F14AB8BABF24}" type="parTrans" cxnId="{41A294AE-E40C-4524-8D92-E92A32C39908}">
      <dgm:prSet/>
      <dgm:spPr/>
      <dgm:t>
        <a:bodyPr/>
        <a:lstStyle/>
        <a:p>
          <a:endParaRPr lang="es-MX" sz="2400" i="0">
            <a:latin typeface="Noto Sans" panose="020B0502040504020204" pitchFamily="34" charset="0"/>
            <a:ea typeface="Noto Sans" panose="020B0502040504020204" pitchFamily="34" charset="0"/>
            <a:cs typeface="Noto Sans" panose="020B0502040504020204" pitchFamily="34" charset="0"/>
          </a:endParaRPr>
        </a:p>
      </dgm:t>
    </dgm:pt>
    <dgm:pt modelId="{AA2FCEBE-515B-4777-9DB0-DB5255D2FDA1}" type="sibTrans" cxnId="{41A294AE-E40C-4524-8D92-E92A32C39908}">
      <dgm:prSet/>
      <dgm:spPr/>
      <dgm:t>
        <a:bodyPr/>
        <a:lstStyle/>
        <a:p>
          <a:endParaRPr lang="es-MX" sz="2400" i="0">
            <a:latin typeface="Noto Sans" panose="020B0502040504020204" pitchFamily="34" charset="0"/>
            <a:ea typeface="Noto Sans" panose="020B0502040504020204" pitchFamily="34" charset="0"/>
            <a:cs typeface="Noto Sans" panose="020B0502040504020204" pitchFamily="34" charset="0"/>
          </a:endParaRPr>
        </a:p>
      </dgm:t>
    </dgm:pt>
    <dgm:pt modelId="{798B9E84-A73A-4FA4-AB01-B5ED6D29B07E}">
      <dgm:prSet phldrT="[Texto]" custT="1"/>
      <dgm:spPr/>
      <dgm:t>
        <a:bodyPr/>
        <a:lstStyle/>
        <a:p>
          <a:pPr>
            <a:buFont typeface="Arial" panose="020B0604020202020204" pitchFamily="34" charset="0"/>
            <a:buChar char="•"/>
          </a:pPr>
          <a:r>
            <a:rPr lang="es-MX" sz="900" i="0">
              <a:latin typeface="Noto Sans" panose="020B0502040504020204" pitchFamily="34" charset="0"/>
              <a:ea typeface="Noto Sans" panose="020B0502040504020204" pitchFamily="34" charset="0"/>
              <a:cs typeface="Noto Sans" panose="020B0502040504020204" pitchFamily="34" charset="0"/>
            </a:rPr>
            <a:t>Posibilidad de implementar acciones de alto impacto y facil ejecución</a:t>
          </a:r>
        </a:p>
      </dgm:t>
    </dgm:pt>
    <dgm:pt modelId="{9B26A40D-C599-46CC-A1BB-3870882014BA}" type="parTrans" cxnId="{0EE06167-6191-44B0-86E0-2217B225C51B}">
      <dgm:prSet/>
      <dgm:spPr/>
      <dgm:t>
        <a:bodyPr/>
        <a:lstStyle/>
        <a:p>
          <a:endParaRPr lang="es-MX" sz="2400" i="0">
            <a:latin typeface="Noto Sans" panose="020B0502040504020204" pitchFamily="34" charset="0"/>
            <a:ea typeface="Noto Sans" panose="020B0502040504020204" pitchFamily="34" charset="0"/>
            <a:cs typeface="Noto Sans" panose="020B0502040504020204" pitchFamily="34" charset="0"/>
          </a:endParaRPr>
        </a:p>
      </dgm:t>
    </dgm:pt>
    <dgm:pt modelId="{92C75A7C-FD4D-4F0B-A07F-2C6AC2CD3E9C}" type="sibTrans" cxnId="{0EE06167-6191-44B0-86E0-2217B225C51B}">
      <dgm:prSet/>
      <dgm:spPr/>
      <dgm:t>
        <a:bodyPr/>
        <a:lstStyle/>
        <a:p>
          <a:endParaRPr lang="es-MX" sz="2400" i="0">
            <a:latin typeface="Noto Sans" panose="020B0502040504020204" pitchFamily="34" charset="0"/>
            <a:ea typeface="Noto Sans" panose="020B0502040504020204" pitchFamily="34" charset="0"/>
            <a:cs typeface="Noto Sans" panose="020B0502040504020204" pitchFamily="34" charset="0"/>
          </a:endParaRPr>
        </a:p>
      </dgm:t>
    </dgm:pt>
    <dgm:pt modelId="{AC18B717-FDD1-4D43-BB2A-B118D758AABA}">
      <dgm:prSet phldrT="[Texto]" custT="1"/>
      <dgm:spPr/>
      <dgm:t>
        <a:bodyPr/>
        <a:lstStyle/>
        <a:p>
          <a:pPr>
            <a:buFont typeface="Arial" panose="020B0604020202020204" pitchFamily="34" charset="0"/>
            <a:buChar char="•"/>
          </a:pPr>
          <a:r>
            <a:rPr lang="es-MX" sz="900" i="0">
              <a:latin typeface="Noto Sans" panose="020B0502040504020204" pitchFamily="34" charset="0"/>
              <a:ea typeface="Noto Sans" panose="020B0502040504020204" pitchFamily="34" charset="0"/>
              <a:cs typeface="Noto Sans" panose="020B0502040504020204" pitchFamily="34" charset="0"/>
            </a:rPr>
            <a:t>Escenarios de reorganización institucional</a:t>
          </a:r>
        </a:p>
      </dgm:t>
    </dgm:pt>
    <dgm:pt modelId="{4785B2D7-D0E5-4D66-93CB-84FBB2FF60F6}" type="parTrans" cxnId="{FE231459-80A6-4AC9-A4DF-FF7B6414A833}">
      <dgm:prSet/>
      <dgm:spPr/>
      <dgm:t>
        <a:bodyPr/>
        <a:lstStyle/>
        <a:p>
          <a:endParaRPr lang="es-MX" sz="2400" i="0">
            <a:latin typeface="Noto Sans" panose="020B0502040504020204" pitchFamily="34" charset="0"/>
            <a:ea typeface="Noto Sans" panose="020B0502040504020204" pitchFamily="34" charset="0"/>
            <a:cs typeface="Noto Sans" panose="020B0502040504020204" pitchFamily="34" charset="0"/>
          </a:endParaRPr>
        </a:p>
      </dgm:t>
    </dgm:pt>
    <dgm:pt modelId="{6B3ABD80-67D9-46A2-A58A-B3788B8B96DF}" type="sibTrans" cxnId="{FE231459-80A6-4AC9-A4DF-FF7B6414A833}">
      <dgm:prSet/>
      <dgm:spPr/>
      <dgm:t>
        <a:bodyPr/>
        <a:lstStyle/>
        <a:p>
          <a:endParaRPr lang="es-MX" sz="2400" i="0">
            <a:latin typeface="Noto Sans" panose="020B0502040504020204" pitchFamily="34" charset="0"/>
            <a:ea typeface="Noto Sans" panose="020B0502040504020204" pitchFamily="34" charset="0"/>
            <a:cs typeface="Noto Sans" panose="020B0502040504020204" pitchFamily="34" charset="0"/>
          </a:endParaRPr>
        </a:p>
      </dgm:t>
    </dgm:pt>
    <dgm:pt modelId="{26A12019-F44B-4769-AD2A-F7E343D3A998}">
      <dgm:prSet phldrT="[Texto]" custT="1"/>
      <dgm:spPr/>
      <dgm:t>
        <a:bodyPr lIns="72000" tIns="0" bIns="0"/>
        <a:lstStyle/>
        <a:p>
          <a:pPr>
            <a:buFont typeface="Arial" panose="020B0604020202020204" pitchFamily="34" charset="0"/>
            <a:buChar char="•"/>
          </a:pPr>
          <a:r>
            <a:rPr lang="es-MX" sz="1200" b="1" i="0">
              <a:latin typeface="Noto Sans" panose="020B0502040504020204" pitchFamily="34" charset="0"/>
              <a:ea typeface="Noto Sans" panose="020B0502040504020204" pitchFamily="34" charset="0"/>
              <a:cs typeface="Noto Sans" panose="020B0502040504020204" pitchFamily="34" charset="0"/>
            </a:rPr>
            <a:t>Amenazas</a:t>
          </a:r>
          <a:endParaRPr lang="es-MX" sz="900" i="0">
            <a:latin typeface="Noto Sans" panose="020B0502040504020204" pitchFamily="34" charset="0"/>
            <a:ea typeface="Noto Sans" panose="020B0502040504020204" pitchFamily="34" charset="0"/>
            <a:cs typeface="Noto Sans" panose="020B0502040504020204" pitchFamily="34" charset="0"/>
          </a:endParaRPr>
        </a:p>
      </dgm:t>
    </dgm:pt>
    <dgm:pt modelId="{5ABD935E-E101-4650-BE59-27ADAEB1B501}" type="parTrans" cxnId="{53493A4D-257A-4B58-B74A-B8B74326ADF5}">
      <dgm:prSet/>
      <dgm:spPr/>
      <dgm:t>
        <a:bodyPr/>
        <a:lstStyle/>
        <a:p>
          <a:endParaRPr lang="es-MX" sz="2400" i="0">
            <a:latin typeface="Noto Sans" panose="020B0502040504020204" pitchFamily="34" charset="0"/>
            <a:ea typeface="Noto Sans" panose="020B0502040504020204" pitchFamily="34" charset="0"/>
            <a:cs typeface="Noto Sans" panose="020B0502040504020204" pitchFamily="34" charset="0"/>
          </a:endParaRPr>
        </a:p>
      </dgm:t>
    </dgm:pt>
    <dgm:pt modelId="{02AAD005-D63E-4216-BE76-3BBA6D283AB6}" type="sibTrans" cxnId="{53493A4D-257A-4B58-B74A-B8B74326ADF5}">
      <dgm:prSet/>
      <dgm:spPr/>
      <dgm:t>
        <a:bodyPr/>
        <a:lstStyle/>
        <a:p>
          <a:endParaRPr lang="es-MX" sz="2400" i="0">
            <a:latin typeface="Noto Sans" panose="020B0502040504020204" pitchFamily="34" charset="0"/>
            <a:ea typeface="Noto Sans" panose="020B0502040504020204" pitchFamily="34" charset="0"/>
            <a:cs typeface="Noto Sans" panose="020B0502040504020204" pitchFamily="34" charset="0"/>
          </a:endParaRPr>
        </a:p>
      </dgm:t>
    </dgm:pt>
    <dgm:pt modelId="{41E9A780-E5F6-4FD4-B351-F8F1DBB5CE91}" type="pres">
      <dgm:prSet presAssocID="{8DCCB71A-7DFC-4DA7-94E8-2ADCAB49DAFE}" presName="diagram" presStyleCnt="0">
        <dgm:presLayoutVars>
          <dgm:chMax val="1"/>
          <dgm:dir/>
          <dgm:animLvl val="ctr"/>
          <dgm:resizeHandles val="exact"/>
        </dgm:presLayoutVars>
      </dgm:prSet>
      <dgm:spPr/>
    </dgm:pt>
    <dgm:pt modelId="{EE7EC6CD-1412-40CE-8DE2-1F3B4DC7D124}" type="pres">
      <dgm:prSet presAssocID="{8DCCB71A-7DFC-4DA7-94E8-2ADCAB49DAFE}" presName="matrix" presStyleCnt="0"/>
      <dgm:spPr/>
    </dgm:pt>
    <dgm:pt modelId="{3AA868E8-A244-42C4-B202-D75A698EE864}" type="pres">
      <dgm:prSet presAssocID="{8DCCB71A-7DFC-4DA7-94E8-2ADCAB49DAFE}" presName="tile1" presStyleLbl="node1" presStyleIdx="0" presStyleCnt="4"/>
      <dgm:spPr/>
    </dgm:pt>
    <dgm:pt modelId="{B27E63AC-A98D-46EB-8131-4804AF503FC8}" type="pres">
      <dgm:prSet presAssocID="{8DCCB71A-7DFC-4DA7-94E8-2ADCAB49DAFE}" presName="tile1text" presStyleLbl="node1" presStyleIdx="0" presStyleCnt="4">
        <dgm:presLayoutVars>
          <dgm:chMax val="0"/>
          <dgm:chPref val="0"/>
          <dgm:bulletEnabled val="1"/>
        </dgm:presLayoutVars>
      </dgm:prSet>
      <dgm:spPr/>
    </dgm:pt>
    <dgm:pt modelId="{F8D0FB5E-E356-4F86-9473-FDC45B6BB580}" type="pres">
      <dgm:prSet presAssocID="{8DCCB71A-7DFC-4DA7-94E8-2ADCAB49DAFE}" presName="tile2" presStyleLbl="node1" presStyleIdx="1" presStyleCnt="4"/>
      <dgm:spPr/>
    </dgm:pt>
    <dgm:pt modelId="{FBFDD9B0-F3BC-4F3C-8075-B786C9901919}" type="pres">
      <dgm:prSet presAssocID="{8DCCB71A-7DFC-4DA7-94E8-2ADCAB49DAFE}" presName="tile2text" presStyleLbl="node1" presStyleIdx="1" presStyleCnt="4">
        <dgm:presLayoutVars>
          <dgm:chMax val="0"/>
          <dgm:chPref val="0"/>
          <dgm:bulletEnabled val="1"/>
        </dgm:presLayoutVars>
      </dgm:prSet>
      <dgm:spPr/>
    </dgm:pt>
    <dgm:pt modelId="{885A8A74-577F-46A3-84CC-6AAB13659EB3}" type="pres">
      <dgm:prSet presAssocID="{8DCCB71A-7DFC-4DA7-94E8-2ADCAB49DAFE}" presName="tile3" presStyleLbl="node1" presStyleIdx="2" presStyleCnt="4"/>
      <dgm:spPr/>
    </dgm:pt>
    <dgm:pt modelId="{DFE9D7B8-42D5-455B-9D46-38D35DF16F01}" type="pres">
      <dgm:prSet presAssocID="{8DCCB71A-7DFC-4DA7-94E8-2ADCAB49DAFE}" presName="tile3text" presStyleLbl="node1" presStyleIdx="2" presStyleCnt="4">
        <dgm:presLayoutVars>
          <dgm:chMax val="0"/>
          <dgm:chPref val="0"/>
          <dgm:bulletEnabled val="1"/>
        </dgm:presLayoutVars>
      </dgm:prSet>
      <dgm:spPr/>
    </dgm:pt>
    <dgm:pt modelId="{6DEFC3CA-12F1-4710-8271-0EE88FA6A960}" type="pres">
      <dgm:prSet presAssocID="{8DCCB71A-7DFC-4DA7-94E8-2ADCAB49DAFE}" presName="tile4" presStyleLbl="node1" presStyleIdx="3" presStyleCnt="4"/>
      <dgm:spPr/>
    </dgm:pt>
    <dgm:pt modelId="{A0FE055A-462C-4CAC-A39A-7E26578E0BE4}" type="pres">
      <dgm:prSet presAssocID="{8DCCB71A-7DFC-4DA7-94E8-2ADCAB49DAFE}" presName="tile4text" presStyleLbl="node1" presStyleIdx="3" presStyleCnt="4">
        <dgm:presLayoutVars>
          <dgm:chMax val="0"/>
          <dgm:chPref val="0"/>
          <dgm:bulletEnabled val="1"/>
        </dgm:presLayoutVars>
      </dgm:prSet>
      <dgm:spPr/>
    </dgm:pt>
    <dgm:pt modelId="{3BF497D2-A433-4270-8481-C6B9F0BFD4FD}" type="pres">
      <dgm:prSet presAssocID="{8DCCB71A-7DFC-4DA7-94E8-2ADCAB49DAFE}" presName="centerTile" presStyleLbl="fgShp" presStyleIdx="0" presStyleCnt="1">
        <dgm:presLayoutVars>
          <dgm:chMax val="0"/>
          <dgm:chPref val="0"/>
        </dgm:presLayoutVars>
      </dgm:prSet>
      <dgm:spPr/>
    </dgm:pt>
  </dgm:ptLst>
  <dgm:cxnLst>
    <dgm:cxn modelId="{977BB701-7EF4-4EC6-8CE1-4B7163DA9E37}" type="presOf" srcId="{1CA4B6E5-C112-476D-B25D-1D8CD3562292}" destId="{6DEFC3CA-12F1-4710-8271-0EE88FA6A960}" srcOrd="0" destOrd="1" presId="urn:microsoft.com/office/officeart/2005/8/layout/matrix1"/>
    <dgm:cxn modelId="{58051B04-7037-4B4C-AF9E-328C266BE1E3}" type="presOf" srcId="{F13B7D31-7FB3-4406-A2C1-E291D1A9A022}" destId="{DFE9D7B8-42D5-455B-9D46-38D35DF16F01}" srcOrd="1" destOrd="2" presId="urn:microsoft.com/office/officeart/2005/8/layout/matrix1"/>
    <dgm:cxn modelId="{00D7550A-6C8D-4D59-A5CD-48BE4CA76521}" type="presOf" srcId="{FDDDA2B7-47DD-479F-A4CE-DA0DD2B3B4C9}" destId="{3AA868E8-A244-42C4-B202-D75A698EE864}" srcOrd="0" destOrd="0" presId="urn:microsoft.com/office/officeart/2005/8/layout/matrix1"/>
    <dgm:cxn modelId="{E0A03614-D1D8-4CFC-A135-7B6EC3F78BDD}" type="presOf" srcId="{20ABCF31-E937-4EAD-95CA-91A1140F1F40}" destId="{6DEFC3CA-12F1-4710-8271-0EE88FA6A960}" srcOrd="0" destOrd="2" presId="urn:microsoft.com/office/officeart/2005/8/layout/matrix1"/>
    <dgm:cxn modelId="{92A9BE20-1E13-4A17-8060-0F30D579E0F4}" srcId="{26A12019-F44B-4769-AD2A-F7E343D3A998}" destId="{20ABCF31-E937-4EAD-95CA-91A1140F1F40}" srcOrd="1" destOrd="0" parTransId="{62326183-CB57-4328-AE57-689D431EC824}" sibTransId="{15FFE046-5478-48F0-94EE-D0DF6A09F01E}"/>
    <dgm:cxn modelId="{2CF3F023-79B4-459E-8B15-61938960638F}" type="presOf" srcId="{A8277710-5962-4075-A84E-2B0C8025B617}" destId="{B27E63AC-A98D-46EB-8131-4804AF503FC8}" srcOrd="1" destOrd="1" presId="urn:microsoft.com/office/officeart/2005/8/layout/matrix1"/>
    <dgm:cxn modelId="{99ED202B-D233-4DA6-A6A2-AC112DB5946B}" type="presOf" srcId="{8F74008D-3226-4E42-9F91-BB57EDFBDEAA}" destId="{FBFDD9B0-F3BC-4F3C-8075-B786C9901919}" srcOrd="1" destOrd="0" presId="urn:microsoft.com/office/officeart/2005/8/layout/matrix1"/>
    <dgm:cxn modelId="{F4F1D331-447F-4578-A27B-43DCD9F29C79}" type="presOf" srcId="{665DFC27-B773-49FF-86AD-4AAAF234966D}" destId="{F8D0FB5E-E356-4F86-9473-FDC45B6BB580}" srcOrd="0" destOrd="1" presId="urn:microsoft.com/office/officeart/2005/8/layout/matrix1"/>
    <dgm:cxn modelId="{03DC9966-C61D-4686-B483-E908786809C1}" type="presOf" srcId="{82514CA6-A190-4F21-85EA-97388B0621FB}" destId="{3AA868E8-A244-42C4-B202-D75A698EE864}" srcOrd="0" destOrd="2" presId="urn:microsoft.com/office/officeart/2005/8/layout/matrix1"/>
    <dgm:cxn modelId="{0EE06167-6191-44B0-86E0-2217B225C51B}" srcId="{FDDDA2B7-47DD-479F-A4CE-DA0DD2B3B4C9}" destId="{798B9E84-A73A-4FA4-AB01-B5ED6D29B07E}" srcOrd="2" destOrd="0" parTransId="{9B26A40D-C599-46CC-A1BB-3870882014BA}" sibTransId="{92C75A7C-FD4D-4F0B-A07F-2C6AC2CD3E9C}"/>
    <dgm:cxn modelId="{CDEA9D69-4FEC-4DF8-98B5-21DC9F0847E9}" type="presOf" srcId="{82514CA6-A190-4F21-85EA-97388B0621FB}" destId="{B27E63AC-A98D-46EB-8131-4804AF503FC8}" srcOrd="1" destOrd="2" presId="urn:microsoft.com/office/officeart/2005/8/layout/matrix1"/>
    <dgm:cxn modelId="{7374024A-F949-432D-83C2-7D0E3E98FB12}" type="presOf" srcId="{D8CE08A0-54F5-475D-98F7-00E4D491C7BC}" destId="{FBFDD9B0-F3BC-4F3C-8075-B786C9901919}" srcOrd="1" destOrd="2" presId="urn:microsoft.com/office/officeart/2005/8/layout/matrix1"/>
    <dgm:cxn modelId="{A91FB46A-55FF-467E-A844-4351490DD2F2}" type="presOf" srcId="{8DCCB71A-7DFC-4DA7-94E8-2ADCAB49DAFE}" destId="{41E9A780-E5F6-4FD4-B351-F8F1DBB5CE91}" srcOrd="0" destOrd="0" presId="urn:microsoft.com/office/officeart/2005/8/layout/matrix1"/>
    <dgm:cxn modelId="{53493A4D-257A-4B58-B74A-B8B74326ADF5}" srcId="{4E63DF68-4588-402F-9611-A79B46270A48}" destId="{26A12019-F44B-4769-AD2A-F7E343D3A998}" srcOrd="3" destOrd="0" parTransId="{5ABD935E-E101-4650-BE59-27ADAEB1B501}" sibTransId="{02AAD005-D63E-4216-BE76-3BBA6D283AB6}"/>
    <dgm:cxn modelId="{E41D2C73-F9A4-4BCE-ADE7-DBB97ED23259}" srcId="{8F74008D-3226-4E42-9F91-BB57EDFBDEAA}" destId="{665DFC27-B773-49FF-86AD-4AAAF234966D}" srcOrd="0" destOrd="0" parTransId="{70E514DC-F6BE-4813-ABC3-9B8B182F9182}" sibTransId="{D64F3F78-33FE-4434-B4A5-D6B54EB873D1}"/>
    <dgm:cxn modelId="{11D03054-BF2A-4F0D-B54F-33E33FF41FD6}" srcId="{B4DC0D84-7282-442B-B6A9-800CDCB476BC}" destId="{F13B7D31-7FB3-4406-A2C1-E291D1A9A022}" srcOrd="1" destOrd="0" parTransId="{39781439-13B5-4BD6-87CE-14E1C848C372}" sibTransId="{5E76BD13-39D1-445C-98C0-602226967FDC}"/>
    <dgm:cxn modelId="{2AB32B55-B6FB-4A5E-9560-8F84D2384C17}" type="presOf" srcId="{A8277710-5962-4075-A84E-2B0C8025B617}" destId="{3AA868E8-A244-42C4-B202-D75A698EE864}" srcOrd="0" destOrd="1" presId="urn:microsoft.com/office/officeart/2005/8/layout/matrix1"/>
    <dgm:cxn modelId="{7B8BCC58-3980-4E96-B977-7ABF041BCF06}" type="presOf" srcId="{FDDDA2B7-47DD-479F-A4CE-DA0DD2B3B4C9}" destId="{B27E63AC-A98D-46EB-8131-4804AF503FC8}" srcOrd="1" destOrd="0" presId="urn:microsoft.com/office/officeart/2005/8/layout/matrix1"/>
    <dgm:cxn modelId="{FE231459-80A6-4AC9-A4DF-FF7B6414A833}" srcId="{FDDDA2B7-47DD-479F-A4CE-DA0DD2B3B4C9}" destId="{AC18B717-FDD1-4D43-BB2A-B118D758AABA}" srcOrd="3" destOrd="0" parTransId="{4785B2D7-D0E5-4D66-93CB-84FBB2FF60F6}" sibTransId="{6B3ABD80-67D9-46A2-A58A-B3788B8B96DF}"/>
    <dgm:cxn modelId="{8523AE7F-2B49-4152-AFEE-D5E5F22AE347}" type="presOf" srcId="{20ABCF31-E937-4EAD-95CA-91A1140F1F40}" destId="{A0FE055A-462C-4CAC-A39A-7E26578E0BE4}" srcOrd="1" destOrd="2" presId="urn:microsoft.com/office/officeart/2005/8/layout/matrix1"/>
    <dgm:cxn modelId="{13B2308E-A8E5-4705-AAE1-E4006EB334B3}" srcId="{8DCCB71A-7DFC-4DA7-94E8-2ADCAB49DAFE}" destId="{4E63DF68-4588-402F-9611-A79B46270A48}" srcOrd="0" destOrd="0" parTransId="{B4C572FA-7C98-453C-A854-FFD6B8C49C78}" sibTransId="{CBA953BF-5BC9-47F3-8273-623BA4F1E77E}"/>
    <dgm:cxn modelId="{283DAA96-E462-460A-A7E2-EC54E9A24C19}" srcId="{4E63DF68-4588-402F-9611-A79B46270A48}" destId="{FDDDA2B7-47DD-479F-A4CE-DA0DD2B3B4C9}" srcOrd="0" destOrd="0" parTransId="{F199AE0F-ED3B-4E4B-9440-0FC73FFB42A5}" sibTransId="{9427429E-BC16-4221-80BC-A869690D58A6}"/>
    <dgm:cxn modelId="{714ACD96-BF77-44F8-BE21-946566474B8D}" type="presOf" srcId="{26A12019-F44B-4769-AD2A-F7E343D3A998}" destId="{6DEFC3CA-12F1-4710-8271-0EE88FA6A960}" srcOrd="0" destOrd="0" presId="urn:microsoft.com/office/officeart/2005/8/layout/matrix1"/>
    <dgm:cxn modelId="{EDA0FE96-3D1B-4B32-99FC-FFE0AB7D72FF}" type="presOf" srcId="{4E63DF68-4588-402F-9611-A79B46270A48}" destId="{3BF497D2-A433-4270-8481-C6B9F0BFD4FD}" srcOrd="0" destOrd="0" presId="urn:microsoft.com/office/officeart/2005/8/layout/matrix1"/>
    <dgm:cxn modelId="{B66F629B-CA1A-4807-AD5F-8C1226BE1D1C}" type="presOf" srcId="{B4DC0D84-7282-442B-B6A9-800CDCB476BC}" destId="{DFE9D7B8-42D5-455B-9D46-38D35DF16F01}" srcOrd="1" destOrd="0" presId="urn:microsoft.com/office/officeart/2005/8/layout/matrix1"/>
    <dgm:cxn modelId="{51D923A3-81F9-4103-8B93-88E18C5FE7F6}" type="presOf" srcId="{AC18B717-FDD1-4D43-BB2A-B118D758AABA}" destId="{3AA868E8-A244-42C4-B202-D75A698EE864}" srcOrd="0" destOrd="4" presId="urn:microsoft.com/office/officeart/2005/8/layout/matrix1"/>
    <dgm:cxn modelId="{E9EBDBA4-8D34-4049-A5D1-07C8B75FA477}" type="presOf" srcId="{F13B7D31-7FB3-4406-A2C1-E291D1A9A022}" destId="{885A8A74-577F-46A3-84CC-6AAB13659EB3}" srcOrd="0" destOrd="2" presId="urn:microsoft.com/office/officeart/2005/8/layout/matrix1"/>
    <dgm:cxn modelId="{737D80A7-80B3-454D-A3C4-A8AAB88800F8}" type="presOf" srcId="{1CA4B6E5-C112-476D-B25D-1D8CD3562292}" destId="{A0FE055A-462C-4CAC-A39A-7E26578E0BE4}" srcOrd="1" destOrd="1" presId="urn:microsoft.com/office/officeart/2005/8/layout/matrix1"/>
    <dgm:cxn modelId="{D10F4BAE-630C-4A51-8C4A-4C5473647F71}" srcId="{8F74008D-3226-4E42-9F91-BB57EDFBDEAA}" destId="{D8CE08A0-54F5-475D-98F7-00E4D491C7BC}" srcOrd="1" destOrd="0" parTransId="{52C6D468-5EFF-46B2-BFFD-03ABB5AA64AC}" sibTransId="{18D56863-8FFE-4C66-844B-185B524C42F7}"/>
    <dgm:cxn modelId="{41A294AE-E40C-4524-8D92-E92A32C39908}" srcId="{FDDDA2B7-47DD-479F-A4CE-DA0DD2B3B4C9}" destId="{82514CA6-A190-4F21-85EA-97388B0621FB}" srcOrd="1" destOrd="0" parTransId="{B4BC7E8A-238A-43FB-8732-F14AB8BABF24}" sibTransId="{AA2FCEBE-515B-4777-9DB0-DB5255D2FDA1}"/>
    <dgm:cxn modelId="{E2823FB1-D2D1-48DF-9A5B-86EB901D7D8B}" srcId="{B4DC0D84-7282-442B-B6A9-800CDCB476BC}" destId="{7E6AC7DA-7DEE-48B5-AEDD-D40C5DA78465}" srcOrd="0" destOrd="0" parTransId="{4E8490F5-D766-411A-B81E-86FB4F345376}" sibTransId="{06836554-EAFA-4D2C-B11D-85E5D9B618D8}"/>
    <dgm:cxn modelId="{F8D84CB4-EDF6-43E2-BE6E-55563265F57C}" type="presOf" srcId="{AC18B717-FDD1-4D43-BB2A-B118D758AABA}" destId="{B27E63AC-A98D-46EB-8131-4804AF503FC8}" srcOrd="1" destOrd="4" presId="urn:microsoft.com/office/officeart/2005/8/layout/matrix1"/>
    <dgm:cxn modelId="{D0CF69BA-0F78-4853-BEEF-3222938F15DD}" type="presOf" srcId="{665DFC27-B773-49FF-86AD-4AAAF234966D}" destId="{FBFDD9B0-F3BC-4F3C-8075-B786C9901919}" srcOrd="1" destOrd="1" presId="urn:microsoft.com/office/officeart/2005/8/layout/matrix1"/>
    <dgm:cxn modelId="{4EE0AABA-3DF7-4E7C-A9DE-0FA216FD6895}" type="presOf" srcId="{D8CE08A0-54F5-475D-98F7-00E4D491C7BC}" destId="{F8D0FB5E-E356-4F86-9473-FDC45B6BB580}" srcOrd="0" destOrd="2" presId="urn:microsoft.com/office/officeart/2005/8/layout/matrix1"/>
    <dgm:cxn modelId="{96840EC7-D3B4-48F4-8D22-B07708E5AB8C}" srcId="{4E63DF68-4588-402F-9611-A79B46270A48}" destId="{B4DC0D84-7282-442B-B6A9-800CDCB476BC}" srcOrd="2" destOrd="0" parTransId="{D3BACF13-7994-4171-BBF9-6783F92F5726}" sibTransId="{1A021C4D-1067-41ED-9E19-4DFF203E6AC2}"/>
    <dgm:cxn modelId="{957D5ECC-BC92-4B71-8CF8-E6797488BE3D}" type="presOf" srcId="{26A12019-F44B-4769-AD2A-F7E343D3A998}" destId="{A0FE055A-462C-4CAC-A39A-7E26578E0BE4}" srcOrd="1" destOrd="0" presId="urn:microsoft.com/office/officeart/2005/8/layout/matrix1"/>
    <dgm:cxn modelId="{7A652ACF-4AD6-4D08-A7A8-16AFA1570C60}" type="presOf" srcId="{8F74008D-3226-4E42-9F91-BB57EDFBDEAA}" destId="{F8D0FB5E-E356-4F86-9473-FDC45B6BB580}" srcOrd="0" destOrd="0" presId="urn:microsoft.com/office/officeart/2005/8/layout/matrix1"/>
    <dgm:cxn modelId="{27F8D3D2-8A5B-4D92-84F5-202D310ED92A}" srcId="{26A12019-F44B-4769-AD2A-F7E343D3A998}" destId="{1CA4B6E5-C112-476D-B25D-1D8CD3562292}" srcOrd="0" destOrd="0" parTransId="{10D24506-1069-4472-A0FD-D00874204573}" sibTransId="{B5C62AAD-DDD6-434C-84BC-FC73AA095A5D}"/>
    <dgm:cxn modelId="{6B302ED3-1998-429B-BBFA-C815A8F16C42}" srcId="{FDDDA2B7-47DD-479F-A4CE-DA0DD2B3B4C9}" destId="{A8277710-5962-4075-A84E-2B0C8025B617}" srcOrd="0" destOrd="0" parTransId="{C6A8B180-AB6F-452C-8B69-EFFED163ED44}" sibTransId="{0B699ADA-46F4-4646-B231-9A0FEE9D1323}"/>
    <dgm:cxn modelId="{20607BD8-F6BF-490F-B472-01E16351BF6B}" type="presOf" srcId="{7E6AC7DA-7DEE-48B5-AEDD-D40C5DA78465}" destId="{885A8A74-577F-46A3-84CC-6AAB13659EB3}" srcOrd="0" destOrd="1" presId="urn:microsoft.com/office/officeart/2005/8/layout/matrix1"/>
    <dgm:cxn modelId="{E7F049E1-8A31-4151-A61D-4F1B5B99DA7C}" type="presOf" srcId="{798B9E84-A73A-4FA4-AB01-B5ED6D29B07E}" destId="{3AA868E8-A244-42C4-B202-D75A698EE864}" srcOrd="0" destOrd="3" presId="urn:microsoft.com/office/officeart/2005/8/layout/matrix1"/>
    <dgm:cxn modelId="{D6FEAEE4-6D38-4103-BDFE-1303F3A90D55}" srcId="{4E63DF68-4588-402F-9611-A79B46270A48}" destId="{8F74008D-3226-4E42-9F91-BB57EDFBDEAA}" srcOrd="1" destOrd="0" parTransId="{F3273784-0B88-49C7-A3DF-838B5C61534E}" sibTransId="{9755D507-77B1-4042-919E-A90F42DFF866}"/>
    <dgm:cxn modelId="{67002BE8-60C2-4AF0-A7A1-D100FE5C5803}" type="presOf" srcId="{7E6AC7DA-7DEE-48B5-AEDD-D40C5DA78465}" destId="{DFE9D7B8-42D5-455B-9D46-38D35DF16F01}" srcOrd="1" destOrd="1" presId="urn:microsoft.com/office/officeart/2005/8/layout/matrix1"/>
    <dgm:cxn modelId="{29FED7EB-806B-4BAD-A5B4-E40102674AA1}" type="presOf" srcId="{798B9E84-A73A-4FA4-AB01-B5ED6D29B07E}" destId="{B27E63AC-A98D-46EB-8131-4804AF503FC8}" srcOrd="1" destOrd="3" presId="urn:microsoft.com/office/officeart/2005/8/layout/matrix1"/>
    <dgm:cxn modelId="{1E7377EC-54C7-433F-9CD6-A75A1F38177C}" type="presOf" srcId="{B4DC0D84-7282-442B-B6A9-800CDCB476BC}" destId="{885A8A74-577F-46A3-84CC-6AAB13659EB3}" srcOrd="0" destOrd="0" presId="urn:microsoft.com/office/officeart/2005/8/layout/matrix1"/>
    <dgm:cxn modelId="{8CB8B77E-06AD-49EC-9576-67770462028D}" type="presParOf" srcId="{41E9A780-E5F6-4FD4-B351-F8F1DBB5CE91}" destId="{EE7EC6CD-1412-40CE-8DE2-1F3B4DC7D124}" srcOrd="0" destOrd="0" presId="urn:microsoft.com/office/officeart/2005/8/layout/matrix1"/>
    <dgm:cxn modelId="{F30FBBC3-3878-4843-BE8C-11C2660E2B39}" type="presParOf" srcId="{EE7EC6CD-1412-40CE-8DE2-1F3B4DC7D124}" destId="{3AA868E8-A244-42C4-B202-D75A698EE864}" srcOrd="0" destOrd="0" presId="urn:microsoft.com/office/officeart/2005/8/layout/matrix1"/>
    <dgm:cxn modelId="{070E0D48-2C6C-49F6-BF96-7C300BFC079F}" type="presParOf" srcId="{EE7EC6CD-1412-40CE-8DE2-1F3B4DC7D124}" destId="{B27E63AC-A98D-46EB-8131-4804AF503FC8}" srcOrd="1" destOrd="0" presId="urn:microsoft.com/office/officeart/2005/8/layout/matrix1"/>
    <dgm:cxn modelId="{A6848B31-0EF5-49D1-A26E-3FE0D728CF80}" type="presParOf" srcId="{EE7EC6CD-1412-40CE-8DE2-1F3B4DC7D124}" destId="{F8D0FB5E-E356-4F86-9473-FDC45B6BB580}" srcOrd="2" destOrd="0" presId="urn:microsoft.com/office/officeart/2005/8/layout/matrix1"/>
    <dgm:cxn modelId="{8E0B6FB6-2E76-40BD-9453-053698123B14}" type="presParOf" srcId="{EE7EC6CD-1412-40CE-8DE2-1F3B4DC7D124}" destId="{FBFDD9B0-F3BC-4F3C-8075-B786C9901919}" srcOrd="3" destOrd="0" presId="urn:microsoft.com/office/officeart/2005/8/layout/matrix1"/>
    <dgm:cxn modelId="{B84DC8A1-4C6C-4A52-BDEE-C16BE1E7ABCA}" type="presParOf" srcId="{EE7EC6CD-1412-40CE-8DE2-1F3B4DC7D124}" destId="{885A8A74-577F-46A3-84CC-6AAB13659EB3}" srcOrd="4" destOrd="0" presId="urn:microsoft.com/office/officeart/2005/8/layout/matrix1"/>
    <dgm:cxn modelId="{FA64F7E1-286C-4EDB-AE01-714F6FC97D83}" type="presParOf" srcId="{EE7EC6CD-1412-40CE-8DE2-1F3B4DC7D124}" destId="{DFE9D7B8-42D5-455B-9D46-38D35DF16F01}" srcOrd="5" destOrd="0" presId="urn:microsoft.com/office/officeart/2005/8/layout/matrix1"/>
    <dgm:cxn modelId="{10BA88A7-D6C9-4489-A136-8CC380689D17}" type="presParOf" srcId="{EE7EC6CD-1412-40CE-8DE2-1F3B4DC7D124}" destId="{6DEFC3CA-12F1-4710-8271-0EE88FA6A960}" srcOrd="6" destOrd="0" presId="urn:microsoft.com/office/officeart/2005/8/layout/matrix1"/>
    <dgm:cxn modelId="{E59B8432-22B4-4E08-8047-09ED016D1D30}" type="presParOf" srcId="{EE7EC6CD-1412-40CE-8DE2-1F3B4DC7D124}" destId="{A0FE055A-462C-4CAC-A39A-7E26578E0BE4}" srcOrd="7" destOrd="0" presId="urn:microsoft.com/office/officeart/2005/8/layout/matrix1"/>
    <dgm:cxn modelId="{63D37583-DC2A-4E89-9197-E52E9911CE47}" type="presParOf" srcId="{41E9A780-E5F6-4FD4-B351-F8F1DBB5CE91}" destId="{3BF497D2-A433-4270-8481-C6B9F0BFD4FD}" srcOrd="1" destOrd="0" presId="urn:microsoft.com/office/officeart/2005/8/layout/matrix1"/>
  </dgm:cxnLst>
  <dgm:bg>
    <a:solidFill>
      <a:schemeClr val="tx2">
        <a:lumMod val="90000"/>
      </a:schemeClr>
    </a:solidFill>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F3DE22-0DF0-476B-B692-D0E4DD13C2CA}">
      <dsp:nvSpPr>
        <dsp:cNvPr id="0" name=""/>
        <dsp:cNvSpPr/>
      </dsp:nvSpPr>
      <dsp:spPr>
        <a:xfrm>
          <a:off x="2147586" y="2122062"/>
          <a:ext cx="418929" cy="946312"/>
        </a:xfrm>
        <a:custGeom>
          <a:avLst/>
          <a:gdLst/>
          <a:ahLst/>
          <a:cxnLst/>
          <a:rect l="0" t="0" r="0" b="0"/>
          <a:pathLst>
            <a:path>
              <a:moveTo>
                <a:pt x="0" y="0"/>
              </a:moveTo>
              <a:lnTo>
                <a:pt x="209464" y="0"/>
              </a:lnTo>
              <a:lnTo>
                <a:pt x="209464" y="946312"/>
              </a:lnTo>
              <a:lnTo>
                <a:pt x="418929" y="9463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7352F9-12A7-4CC5-BD75-409FC7C0546D}">
      <dsp:nvSpPr>
        <dsp:cNvPr id="0" name=""/>
        <dsp:cNvSpPr/>
      </dsp:nvSpPr>
      <dsp:spPr>
        <a:xfrm>
          <a:off x="2147586" y="2073748"/>
          <a:ext cx="418929" cy="91440"/>
        </a:xfrm>
        <a:custGeom>
          <a:avLst/>
          <a:gdLst/>
          <a:ahLst/>
          <a:cxnLst/>
          <a:rect l="0" t="0" r="0" b="0"/>
          <a:pathLst>
            <a:path>
              <a:moveTo>
                <a:pt x="0" y="48313"/>
              </a:moveTo>
              <a:lnTo>
                <a:pt x="209464" y="48313"/>
              </a:lnTo>
              <a:lnTo>
                <a:pt x="209464" y="45720"/>
              </a:lnTo>
              <a:lnTo>
                <a:pt x="418929"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AA71DE-AC7E-48F5-80B8-25C07B3AE472}">
      <dsp:nvSpPr>
        <dsp:cNvPr id="0" name=""/>
        <dsp:cNvSpPr/>
      </dsp:nvSpPr>
      <dsp:spPr>
        <a:xfrm>
          <a:off x="2147586" y="764958"/>
          <a:ext cx="418929" cy="1357103"/>
        </a:xfrm>
        <a:custGeom>
          <a:avLst/>
          <a:gdLst/>
          <a:ahLst/>
          <a:cxnLst/>
          <a:rect l="0" t="0" r="0" b="0"/>
          <a:pathLst>
            <a:path>
              <a:moveTo>
                <a:pt x="0" y="1357103"/>
              </a:moveTo>
              <a:lnTo>
                <a:pt x="209464" y="1357103"/>
              </a:lnTo>
              <a:lnTo>
                <a:pt x="209464" y="0"/>
              </a:lnTo>
              <a:lnTo>
                <a:pt x="41892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5DD43F-C75B-453D-92FF-B15AB588899B}">
      <dsp:nvSpPr>
        <dsp:cNvPr id="0" name=""/>
        <dsp:cNvSpPr/>
      </dsp:nvSpPr>
      <dsp:spPr>
        <a:xfrm>
          <a:off x="52941" y="1880296"/>
          <a:ext cx="2094645" cy="483532"/>
        </a:xfrm>
        <a:prstGeom prst="flowChartAlternateProcess">
          <a:avLst/>
        </a:prstGeom>
        <a:solidFill>
          <a:schemeClr val="accent1">
            <a:lumMod val="20000"/>
            <a:lumOff val="8000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r>
            <a:rPr lang="es-MX" sz="8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¿Qué somos? </a:t>
          </a:r>
        </a:p>
        <a:p>
          <a:pPr marL="0" lvl="0" indent="0" algn="ctr" defTabSz="444500">
            <a:lnSpc>
              <a:spcPct val="90000"/>
            </a:lnSpc>
            <a:spcBef>
              <a:spcPct val="0"/>
            </a:spcBef>
            <a:spcAft>
              <a:spcPct val="35000"/>
            </a:spcAft>
            <a:buNone/>
          </a:pPr>
          <a:r>
            <a:rPr lang="es-MX" sz="8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¿Qué hacemos y para quienes?</a:t>
          </a:r>
        </a:p>
        <a:p>
          <a:pPr marL="0" lvl="0" indent="0" algn="ctr" defTabSz="444500">
            <a:lnSpc>
              <a:spcPct val="90000"/>
            </a:lnSpc>
            <a:spcBef>
              <a:spcPct val="0"/>
            </a:spcBef>
            <a:spcAft>
              <a:spcPct val="35000"/>
            </a:spcAft>
            <a:buNone/>
          </a:pPr>
          <a:r>
            <a:rPr lang="es-MX" sz="8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¿Dónde estamos?</a:t>
          </a:r>
        </a:p>
      </dsp:txBody>
      <dsp:txXfrm>
        <a:off x="76545" y="1903900"/>
        <a:ext cx="2047437" cy="436324"/>
      </dsp:txXfrm>
    </dsp:sp>
    <dsp:sp modelId="{5352A280-D117-4256-BED3-473EEEE6EB99}">
      <dsp:nvSpPr>
        <dsp:cNvPr id="0" name=""/>
        <dsp:cNvSpPr/>
      </dsp:nvSpPr>
      <dsp:spPr>
        <a:xfrm>
          <a:off x="2566516" y="653"/>
          <a:ext cx="2094645" cy="1528610"/>
        </a:xfrm>
        <a:prstGeom prst="flowChartAlternateProcess">
          <a:avLst/>
        </a:prstGeom>
        <a:solidFill>
          <a:schemeClr val="tx2"/>
        </a:solidFill>
        <a:ln w="12700" cap="flat" cmpd="sng" algn="ctr">
          <a:solidFill>
            <a:schemeClr val="tx2">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p>
        <a:p>
          <a:pPr marL="0" lvl="0" indent="0" algn="ctr" defTabSz="444500">
            <a:lnSpc>
              <a:spcPct val="90000"/>
            </a:lnSpc>
            <a:spcBef>
              <a:spcPct val="0"/>
            </a:spcBef>
            <a:spcAft>
              <a:spcPct val="35000"/>
            </a:spcAft>
            <a:buNone/>
          </a:pPr>
          <a:endParaRPr lang="es-MX" sz="10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a:p>
          <a:pPr marL="0" lvl="0" indent="0" algn="ctr" defTabSz="4445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p>
        <a:p>
          <a:pPr marL="0" lvl="0" indent="0" algn="ctr" defTabSz="4445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r>
            <a:rPr lang="es-MX" sz="8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Marco Normativo e Institucional</a:t>
          </a:r>
        </a:p>
        <a:p>
          <a:pPr marL="0" lvl="0" indent="0" algn="ctr" defTabSz="4445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Análisis de las Leyes y normativas.</a:t>
          </a:r>
        </a:p>
        <a:p>
          <a:pPr marL="0" lvl="0" indent="0" algn="ctr" defTabSz="4445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Prioridades gubernamentales.</a:t>
          </a:r>
        </a:p>
        <a:p>
          <a:pPr marL="0" lvl="0" indent="0" algn="ctr" defTabSz="444500">
            <a:lnSpc>
              <a:spcPct val="90000"/>
            </a:lnSpc>
            <a:spcBef>
              <a:spcPct val="0"/>
            </a:spcBef>
            <a:spcAft>
              <a:spcPct val="35000"/>
            </a:spcAft>
            <a:buNone/>
          </a:pPr>
          <a:r>
            <a:rPr lang="es-MX" sz="7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r>
            <a:rPr lang="es-MX" sz="800" b="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Identificación de la contribución de  </a:t>
          </a:r>
        </a:p>
        <a:p>
          <a:pPr marL="0" lvl="0" indent="0" algn="ctr" defTabSz="444500">
            <a:lnSpc>
              <a:spcPct val="90000"/>
            </a:lnSpc>
            <a:spcBef>
              <a:spcPct val="0"/>
            </a:spcBef>
            <a:spcAft>
              <a:spcPct val="35000"/>
            </a:spcAft>
            <a:buNone/>
          </a:pPr>
          <a:r>
            <a:rPr lang="es-MX" sz="800" b="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la institución a las prioridades del</a:t>
          </a:r>
        </a:p>
        <a:p>
          <a:pPr marL="0" lvl="0" indent="0" algn="ctr" defTabSz="444500">
            <a:lnSpc>
              <a:spcPct val="90000"/>
            </a:lnSpc>
            <a:spcBef>
              <a:spcPct val="0"/>
            </a:spcBef>
            <a:spcAft>
              <a:spcPct val="35000"/>
            </a:spcAft>
            <a:buNone/>
          </a:pPr>
          <a:r>
            <a:rPr lang="es-MX" sz="6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Plan Nacional de Desarrollo (PND)</a:t>
          </a:r>
        </a:p>
        <a:p>
          <a:pPr marL="0" lvl="0" indent="0" algn="ctr" defTabSz="444500">
            <a:lnSpc>
              <a:spcPct val="90000"/>
            </a:lnSpc>
            <a:spcBef>
              <a:spcPct val="0"/>
            </a:spcBef>
            <a:spcAft>
              <a:spcPct val="35000"/>
            </a:spcAft>
            <a:buNone/>
          </a:pPr>
          <a:r>
            <a:rPr lang="es-MX" sz="6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Programa Sectorial de Gobernación (PSG)</a:t>
          </a:r>
        </a:p>
        <a:p>
          <a:pPr marL="0" lvl="0" indent="0" algn="ctr" defTabSz="444500">
            <a:lnSpc>
              <a:spcPct val="90000"/>
            </a:lnSpc>
            <a:spcBef>
              <a:spcPct val="0"/>
            </a:spcBef>
            <a:spcAft>
              <a:spcPct val="35000"/>
            </a:spcAft>
            <a:buNone/>
          </a:pPr>
          <a:r>
            <a:rPr lang="es-MX" sz="6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Programa Nacional para la Igualdad y No Discriminación (PRONAIND) </a:t>
          </a:r>
        </a:p>
        <a:p>
          <a:pPr marL="0" lvl="0" indent="0" algn="ctr" defTabSz="444500">
            <a:lnSpc>
              <a:spcPct val="90000"/>
            </a:lnSpc>
            <a:spcBef>
              <a:spcPct val="0"/>
            </a:spcBef>
            <a:spcAft>
              <a:spcPct val="35000"/>
            </a:spcAft>
            <a:buNone/>
          </a:pPr>
          <a:r>
            <a:rPr lang="es-MX" sz="6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Programa Institucional (PI)</a:t>
          </a:r>
        </a:p>
        <a:p>
          <a:pPr marL="0" lvl="0" indent="0" algn="ctr" defTabSz="4445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endParaRPr lang="es-MX" sz="10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a:p>
          <a:pPr marL="0" lvl="0" indent="0" algn="ctr" defTabSz="444500">
            <a:lnSpc>
              <a:spcPct val="90000"/>
            </a:lnSpc>
            <a:spcBef>
              <a:spcPct val="0"/>
            </a:spcBef>
            <a:spcAft>
              <a:spcPct val="35000"/>
            </a:spcAft>
            <a:buNone/>
          </a:pPr>
          <a:endParaRPr lang="es-MX" sz="10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a:p>
          <a:pPr marL="0" lvl="0" indent="0" algn="ctr" defTabSz="444500">
            <a:lnSpc>
              <a:spcPct val="90000"/>
            </a:lnSpc>
            <a:spcBef>
              <a:spcPct val="0"/>
            </a:spcBef>
            <a:spcAft>
              <a:spcPct val="35000"/>
            </a:spcAft>
            <a:buNone/>
          </a:pPr>
          <a:endParaRPr lang="es-MX" sz="10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sp:txBody>
      <dsp:txXfrm>
        <a:off x="2641135" y="75272"/>
        <a:ext cx="1945407" cy="1379372"/>
      </dsp:txXfrm>
    </dsp:sp>
    <dsp:sp modelId="{E14DBFD2-50BD-4067-BDE4-0A6410CC2F8D}">
      <dsp:nvSpPr>
        <dsp:cNvPr id="0" name=""/>
        <dsp:cNvSpPr/>
      </dsp:nvSpPr>
      <dsp:spPr>
        <a:xfrm>
          <a:off x="2566516" y="1791094"/>
          <a:ext cx="2094645" cy="656748"/>
        </a:xfrm>
        <a:prstGeom prst="flowChartAlternateProcess">
          <a:avLst/>
        </a:prstGeom>
        <a:solidFill>
          <a:schemeClr val="tx2"/>
        </a:solidFill>
        <a:ln w="12700" cap="flat" cmpd="sng" algn="ctr">
          <a:solidFill>
            <a:schemeClr val="tx2">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Misión</a:t>
          </a:r>
        </a:p>
        <a:p>
          <a:pPr marL="0" lvl="0" indent="0" algn="ctr" defTabSz="3556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Señala la razon de ser del Conapred,</a:t>
          </a:r>
        </a:p>
        <a:p>
          <a:pPr marL="0" lvl="0" indent="0" algn="ctr" defTabSz="3556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propósito fundamental.</a:t>
          </a:r>
        </a:p>
      </dsp:txBody>
      <dsp:txXfrm>
        <a:off x="2598575" y="1823153"/>
        <a:ext cx="2030527" cy="592630"/>
      </dsp:txXfrm>
    </dsp:sp>
    <dsp:sp modelId="{DA327E35-1DC4-42E1-814E-AF944F7B53EE}">
      <dsp:nvSpPr>
        <dsp:cNvPr id="0" name=""/>
        <dsp:cNvSpPr/>
      </dsp:nvSpPr>
      <dsp:spPr>
        <a:xfrm>
          <a:off x="2566516" y="2709673"/>
          <a:ext cx="2094645" cy="717402"/>
        </a:xfrm>
        <a:prstGeom prst="flowChartAlternateProcess">
          <a:avLst/>
        </a:prstGeom>
        <a:solidFill>
          <a:schemeClr val="tx2"/>
        </a:solidFill>
        <a:ln w="12700" cap="flat" cmpd="sng" algn="ctr">
          <a:solidFill>
            <a:schemeClr val="tx2">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Visión</a:t>
          </a:r>
        </a:p>
        <a:p>
          <a:pPr marL="0" lvl="0" indent="0" algn="ctr" defTabSz="3556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Valores de la Conapred, como</a:t>
          </a:r>
        </a:p>
        <a:p>
          <a:pPr marL="0" lvl="0" indent="0" algn="ctr" defTabSz="3556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espera ser reconocida, futuro</a:t>
          </a:r>
        </a:p>
        <a:p>
          <a:pPr marL="0" lvl="0" indent="0" algn="ctr" defTabSz="3556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deseado de la institución.</a:t>
          </a:r>
        </a:p>
      </dsp:txBody>
      <dsp:txXfrm>
        <a:off x="2601536" y="2744693"/>
        <a:ext cx="2024605" cy="64736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3B7608-F1FA-4369-B0A8-56705F8449C5}">
      <dsp:nvSpPr>
        <dsp:cNvPr id="0" name=""/>
        <dsp:cNvSpPr/>
      </dsp:nvSpPr>
      <dsp:spPr>
        <a:xfrm>
          <a:off x="1997251" y="1295011"/>
          <a:ext cx="993754" cy="99375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a:latin typeface="Noto Sans" panose="020B0502040504020204" pitchFamily="34" charset="0"/>
              <a:ea typeface="Noto Sans" panose="020B0502040504020204" pitchFamily="34" charset="0"/>
              <a:cs typeface="Noto Sans" panose="020B0502040504020204" pitchFamily="34" charset="0"/>
            </a:rPr>
            <a:t>Matriz de Indicadores</a:t>
          </a:r>
        </a:p>
      </dsp:txBody>
      <dsp:txXfrm>
        <a:off x="2142783" y="1440543"/>
        <a:ext cx="702690" cy="702690"/>
      </dsp:txXfrm>
    </dsp:sp>
    <dsp:sp modelId="{7886A8DD-A1C4-4DCA-98B2-3B1EA279BF97}">
      <dsp:nvSpPr>
        <dsp:cNvPr id="0" name=""/>
        <dsp:cNvSpPr/>
      </dsp:nvSpPr>
      <dsp:spPr>
        <a:xfrm rot="16200000">
          <a:off x="2344609" y="1127563"/>
          <a:ext cx="299037" cy="35859"/>
        </a:xfrm>
        <a:custGeom>
          <a:avLst/>
          <a:gdLst/>
          <a:ahLst/>
          <a:cxnLst/>
          <a:rect l="0" t="0" r="0" b="0"/>
          <a:pathLst>
            <a:path>
              <a:moveTo>
                <a:pt x="0" y="17929"/>
              </a:moveTo>
              <a:lnTo>
                <a:pt x="299037" y="17929"/>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latin typeface="Noto Sans" panose="020B0502040504020204" pitchFamily="34" charset="0"/>
            <a:ea typeface="Noto Sans" panose="020B0502040504020204" pitchFamily="34" charset="0"/>
            <a:cs typeface="Noto Sans" panose="020B0502040504020204" pitchFamily="34" charset="0"/>
          </a:endParaRPr>
        </a:p>
      </dsp:txBody>
      <dsp:txXfrm>
        <a:off x="2486652" y="1138017"/>
        <a:ext cx="14951" cy="14951"/>
      </dsp:txXfrm>
    </dsp:sp>
    <dsp:sp modelId="{BC266D88-ABCF-477D-8537-E6678A69B71F}">
      <dsp:nvSpPr>
        <dsp:cNvPr id="0" name=""/>
        <dsp:cNvSpPr/>
      </dsp:nvSpPr>
      <dsp:spPr>
        <a:xfrm>
          <a:off x="1997251" y="2219"/>
          <a:ext cx="993754" cy="99375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latin typeface="Noto Sans" panose="020B0502040504020204" pitchFamily="34" charset="0"/>
              <a:ea typeface="Noto Sans" panose="020B0502040504020204" pitchFamily="34" charset="0"/>
              <a:cs typeface="Noto Sans" panose="020B0502040504020204" pitchFamily="34" charset="0"/>
            </a:rPr>
            <a:t>Responsables de la planeación</a:t>
          </a:r>
        </a:p>
      </dsp:txBody>
      <dsp:txXfrm>
        <a:off x="2142783" y="147751"/>
        <a:ext cx="702690" cy="702690"/>
      </dsp:txXfrm>
    </dsp:sp>
    <dsp:sp modelId="{3467C613-1C78-4F0C-BCBE-F7F01003016A}">
      <dsp:nvSpPr>
        <dsp:cNvPr id="0" name=""/>
        <dsp:cNvSpPr/>
      </dsp:nvSpPr>
      <dsp:spPr>
        <a:xfrm rot="20520000">
          <a:off x="2959368" y="1574212"/>
          <a:ext cx="299037" cy="35859"/>
        </a:xfrm>
        <a:custGeom>
          <a:avLst/>
          <a:gdLst/>
          <a:ahLst/>
          <a:cxnLst/>
          <a:rect l="0" t="0" r="0" b="0"/>
          <a:pathLst>
            <a:path>
              <a:moveTo>
                <a:pt x="0" y="17929"/>
              </a:moveTo>
              <a:lnTo>
                <a:pt x="299037" y="17929"/>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latin typeface="Noto Sans" panose="020B0502040504020204" pitchFamily="34" charset="0"/>
            <a:ea typeface="Noto Sans" panose="020B0502040504020204" pitchFamily="34" charset="0"/>
            <a:cs typeface="Noto Sans" panose="020B0502040504020204" pitchFamily="34" charset="0"/>
          </a:endParaRPr>
        </a:p>
      </dsp:txBody>
      <dsp:txXfrm>
        <a:off x="3101411" y="1584665"/>
        <a:ext cx="14951" cy="14951"/>
      </dsp:txXfrm>
    </dsp:sp>
    <dsp:sp modelId="{290BC828-7209-4068-BC06-9D30AFD19F08}">
      <dsp:nvSpPr>
        <dsp:cNvPr id="0" name=""/>
        <dsp:cNvSpPr/>
      </dsp:nvSpPr>
      <dsp:spPr>
        <a:xfrm>
          <a:off x="3226769" y="895517"/>
          <a:ext cx="993754" cy="99375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latin typeface="Noto Sans" panose="020B0502040504020204" pitchFamily="34" charset="0"/>
              <a:ea typeface="Noto Sans" panose="020B0502040504020204" pitchFamily="34" charset="0"/>
              <a:cs typeface="Noto Sans" panose="020B0502040504020204" pitchFamily="34" charset="0"/>
            </a:rPr>
            <a:t>Responsables de la programación - presupuestaria</a:t>
          </a:r>
        </a:p>
      </dsp:txBody>
      <dsp:txXfrm>
        <a:off x="3372301" y="1041049"/>
        <a:ext cx="702690" cy="702690"/>
      </dsp:txXfrm>
    </dsp:sp>
    <dsp:sp modelId="{14DF8FEC-E450-4282-921D-E0E9690CB6A8}">
      <dsp:nvSpPr>
        <dsp:cNvPr id="0" name=""/>
        <dsp:cNvSpPr/>
      </dsp:nvSpPr>
      <dsp:spPr>
        <a:xfrm rot="3240000">
          <a:off x="2724551" y="2296904"/>
          <a:ext cx="299037" cy="35859"/>
        </a:xfrm>
        <a:custGeom>
          <a:avLst/>
          <a:gdLst/>
          <a:ahLst/>
          <a:cxnLst/>
          <a:rect l="0" t="0" r="0" b="0"/>
          <a:pathLst>
            <a:path>
              <a:moveTo>
                <a:pt x="0" y="17929"/>
              </a:moveTo>
              <a:lnTo>
                <a:pt x="299037" y="17929"/>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latin typeface="Noto Sans" panose="020B0502040504020204" pitchFamily="34" charset="0"/>
            <a:ea typeface="Noto Sans" panose="020B0502040504020204" pitchFamily="34" charset="0"/>
            <a:cs typeface="Noto Sans" panose="020B0502040504020204" pitchFamily="34" charset="0"/>
          </a:endParaRPr>
        </a:p>
      </dsp:txBody>
      <dsp:txXfrm>
        <a:off x="2866594" y="2307358"/>
        <a:ext cx="14951" cy="14951"/>
      </dsp:txXfrm>
    </dsp:sp>
    <dsp:sp modelId="{3FF4C8D0-6C77-4352-A8D9-4BE0531274B6}">
      <dsp:nvSpPr>
        <dsp:cNvPr id="0" name=""/>
        <dsp:cNvSpPr/>
      </dsp:nvSpPr>
      <dsp:spPr>
        <a:xfrm>
          <a:off x="2757135" y="2340902"/>
          <a:ext cx="993754" cy="99375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latin typeface="Noto Sans" panose="020B0502040504020204" pitchFamily="34" charset="0"/>
              <a:ea typeface="Noto Sans" panose="020B0502040504020204" pitchFamily="34" charset="0"/>
              <a:cs typeface="Noto Sans" panose="020B0502040504020204" pitchFamily="34" charset="0"/>
            </a:rPr>
            <a:t>Responsables de la ejecución de los programas</a:t>
          </a:r>
        </a:p>
      </dsp:txBody>
      <dsp:txXfrm>
        <a:off x="2902667" y="2486434"/>
        <a:ext cx="702690" cy="702690"/>
      </dsp:txXfrm>
    </dsp:sp>
    <dsp:sp modelId="{062CC329-1D41-47C7-A1AA-2FA02081C306}">
      <dsp:nvSpPr>
        <dsp:cNvPr id="0" name=""/>
        <dsp:cNvSpPr/>
      </dsp:nvSpPr>
      <dsp:spPr>
        <a:xfrm rot="7560000">
          <a:off x="1964667" y="2296904"/>
          <a:ext cx="299037" cy="35859"/>
        </a:xfrm>
        <a:custGeom>
          <a:avLst/>
          <a:gdLst/>
          <a:ahLst/>
          <a:cxnLst/>
          <a:rect l="0" t="0" r="0" b="0"/>
          <a:pathLst>
            <a:path>
              <a:moveTo>
                <a:pt x="0" y="17929"/>
              </a:moveTo>
              <a:lnTo>
                <a:pt x="299037" y="17929"/>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latin typeface="Noto Sans" panose="020B0502040504020204" pitchFamily="34" charset="0"/>
            <a:ea typeface="Noto Sans" panose="020B0502040504020204" pitchFamily="34" charset="0"/>
            <a:cs typeface="Noto Sans" panose="020B0502040504020204" pitchFamily="34" charset="0"/>
          </a:endParaRPr>
        </a:p>
      </dsp:txBody>
      <dsp:txXfrm rot="10800000">
        <a:off x="2106710" y="2307358"/>
        <a:ext cx="14951" cy="14951"/>
      </dsp:txXfrm>
    </dsp:sp>
    <dsp:sp modelId="{FE78389B-D286-408D-87DF-9B654FE5D2BD}">
      <dsp:nvSpPr>
        <dsp:cNvPr id="0" name=""/>
        <dsp:cNvSpPr/>
      </dsp:nvSpPr>
      <dsp:spPr>
        <a:xfrm>
          <a:off x="1237367" y="2340902"/>
          <a:ext cx="993754" cy="99375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latin typeface="Noto Sans" panose="020B0502040504020204" pitchFamily="34" charset="0"/>
              <a:ea typeface="Noto Sans" panose="020B0502040504020204" pitchFamily="34" charset="0"/>
              <a:cs typeface="Noto Sans" panose="020B0502040504020204" pitchFamily="34" charset="0"/>
            </a:rPr>
            <a:t>Responsables de la evalaución</a:t>
          </a:r>
        </a:p>
      </dsp:txBody>
      <dsp:txXfrm>
        <a:off x="1382899" y="2486434"/>
        <a:ext cx="702690" cy="702690"/>
      </dsp:txXfrm>
    </dsp:sp>
    <dsp:sp modelId="{0AB39599-8CEF-4B11-9B1C-E0D0D9DA0DAA}">
      <dsp:nvSpPr>
        <dsp:cNvPr id="0" name=""/>
        <dsp:cNvSpPr/>
      </dsp:nvSpPr>
      <dsp:spPr>
        <a:xfrm rot="11880000">
          <a:off x="1729850" y="1574212"/>
          <a:ext cx="299037" cy="35859"/>
        </a:xfrm>
        <a:custGeom>
          <a:avLst/>
          <a:gdLst/>
          <a:ahLst/>
          <a:cxnLst/>
          <a:rect l="0" t="0" r="0" b="0"/>
          <a:pathLst>
            <a:path>
              <a:moveTo>
                <a:pt x="0" y="17929"/>
              </a:moveTo>
              <a:lnTo>
                <a:pt x="299037" y="17929"/>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latin typeface="Noto Sans" panose="020B0502040504020204" pitchFamily="34" charset="0"/>
            <a:ea typeface="Noto Sans" panose="020B0502040504020204" pitchFamily="34" charset="0"/>
            <a:cs typeface="Noto Sans" panose="020B0502040504020204" pitchFamily="34" charset="0"/>
          </a:endParaRPr>
        </a:p>
      </dsp:txBody>
      <dsp:txXfrm rot="10800000">
        <a:off x="1871893" y="1584665"/>
        <a:ext cx="14951" cy="14951"/>
      </dsp:txXfrm>
    </dsp:sp>
    <dsp:sp modelId="{25AA8C1F-62ED-4C2E-BA75-74B3F117F91B}">
      <dsp:nvSpPr>
        <dsp:cNvPr id="0" name=""/>
        <dsp:cNvSpPr/>
      </dsp:nvSpPr>
      <dsp:spPr>
        <a:xfrm>
          <a:off x="767733" y="895517"/>
          <a:ext cx="993754" cy="99375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latin typeface="Noto Sans" panose="020B0502040504020204" pitchFamily="34" charset="0"/>
              <a:ea typeface="Noto Sans" panose="020B0502040504020204" pitchFamily="34" charset="0"/>
              <a:cs typeface="Noto Sans" panose="020B0502040504020204" pitchFamily="34" charset="0"/>
            </a:rPr>
            <a:t>Considerará las personas beneficiaras de los programas (sociedad)</a:t>
          </a:r>
        </a:p>
      </dsp:txBody>
      <dsp:txXfrm>
        <a:off x="913265" y="1041049"/>
        <a:ext cx="702690" cy="7026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AA71DE-AC7E-48F5-80B8-25C07B3AE472}">
      <dsp:nvSpPr>
        <dsp:cNvPr id="0" name=""/>
        <dsp:cNvSpPr/>
      </dsp:nvSpPr>
      <dsp:spPr>
        <a:xfrm>
          <a:off x="2038837" y="618455"/>
          <a:ext cx="407329" cy="91440"/>
        </a:xfrm>
        <a:custGeom>
          <a:avLst/>
          <a:gdLst/>
          <a:ahLst/>
          <a:cxnLst/>
          <a:rect l="0" t="0" r="0" b="0"/>
          <a:pathLst>
            <a:path>
              <a:moveTo>
                <a:pt x="0" y="45720"/>
              </a:moveTo>
              <a:lnTo>
                <a:pt x="407329"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5DD43F-C75B-453D-92FF-B15AB588899B}">
      <dsp:nvSpPr>
        <dsp:cNvPr id="0" name=""/>
        <dsp:cNvSpPr/>
      </dsp:nvSpPr>
      <dsp:spPr>
        <a:xfrm>
          <a:off x="2189" y="429103"/>
          <a:ext cx="2036647" cy="470144"/>
        </a:xfrm>
        <a:prstGeom prst="flowChartAlternateProcess">
          <a:avLst/>
        </a:prstGeom>
        <a:solidFill>
          <a:schemeClr val="tx2"/>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r>
            <a:rPr lang="es-MX" sz="8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¿A dónde queremos ir?</a:t>
          </a:r>
        </a:p>
        <a:p>
          <a:pPr marL="0" lvl="0" indent="0" algn="ctr" defTabSz="444500">
            <a:lnSpc>
              <a:spcPct val="90000"/>
            </a:lnSpc>
            <a:spcBef>
              <a:spcPct val="0"/>
            </a:spcBef>
            <a:spcAft>
              <a:spcPct val="35000"/>
            </a:spcAft>
            <a:buNone/>
          </a:pPr>
          <a:r>
            <a:rPr lang="es-MX" sz="8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¿Qué resultados queremos lograr?</a:t>
          </a:r>
        </a:p>
      </dsp:txBody>
      <dsp:txXfrm>
        <a:off x="25139" y="452053"/>
        <a:ext cx="1990747" cy="424244"/>
      </dsp:txXfrm>
    </dsp:sp>
    <dsp:sp modelId="{5352A280-D117-4256-BED3-473EEEE6EB99}">
      <dsp:nvSpPr>
        <dsp:cNvPr id="0" name=""/>
        <dsp:cNvSpPr/>
      </dsp:nvSpPr>
      <dsp:spPr>
        <a:xfrm>
          <a:off x="2446167" y="154173"/>
          <a:ext cx="2036647" cy="1020004"/>
        </a:xfrm>
        <a:prstGeom prst="flowChartAlternateProcess">
          <a:avLst/>
        </a:prstGeom>
        <a:solidFill>
          <a:schemeClr val="tx2"/>
        </a:solidFill>
        <a:ln w="12700" cap="flat" cmpd="sng" algn="ctr">
          <a:solidFill>
            <a:schemeClr val="tx2">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p>
        <a:p>
          <a:pPr marL="0" lvl="0" indent="0" algn="ctr" defTabSz="444500">
            <a:lnSpc>
              <a:spcPct val="90000"/>
            </a:lnSpc>
            <a:spcBef>
              <a:spcPct val="0"/>
            </a:spcBef>
            <a:spcAft>
              <a:spcPct val="35000"/>
            </a:spcAft>
            <a:buNone/>
          </a:pPr>
          <a:endParaRPr lang="es-MX" sz="10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a:p>
          <a:pPr marL="0" lvl="0" indent="0" algn="ctr" defTabSz="4445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p>
        <a:p>
          <a:pPr marL="0" lvl="0" indent="0" algn="ctr" defTabSz="444500">
            <a:lnSpc>
              <a:spcPct val="90000"/>
            </a:lnSpc>
            <a:spcBef>
              <a:spcPct val="0"/>
            </a:spcBef>
            <a:spcAft>
              <a:spcPct val="35000"/>
            </a:spcAft>
            <a:buNone/>
          </a:pPr>
          <a:r>
            <a:rPr lang="es-MX" sz="8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Objetivos Estratégicos</a:t>
          </a:r>
        </a:p>
        <a:p>
          <a:pPr marL="0" lvl="0" indent="0" algn="ctr" defTabSz="4445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Logros que espera el Conapred</a:t>
          </a:r>
        </a:p>
        <a:p>
          <a:pPr marL="0" lvl="0" indent="0" algn="ctr" defTabSz="4445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para cumplir con su Misión.</a:t>
          </a:r>
        </a:p>
        <a:p>
          <a:pPr marL="0" lvl="0" indent="0" algn="ctr" defTabSz="444500">
            <a:lnSpc>
              <a:spcPct val="90000"/>
            </a:lnSpc>
            <a:spcBef>
              <a:spcPct val="0"/>
            </a:spcBef>
            <a:spcAft>
              <a:spcPct val="35000"/>
            </a:spcAft>
            <a:buNone/>
          </a:pPr>
          <a:r>
            <a:rPr lang="es-ES" sz="7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r>
            <a:rPr lang="es-ES" sz="6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Claros, Realistas, Desafiantes y</a:t>
          </a:r>
        </a:p>
        <a:p>
          <a:pPr marL="0" lvl="0" indent="0" algn="ctr" defTabSz="444500">
            <a:lnSpc>
              <a:spcPct val="90000"/>
            </a:lnSpc>
            <a:spcBef>
              <a:spcPct val="0"/>
            </a:spcBef>
            <a:spcAft>
              <a:spcPct val="35000"/>
            </a:spcAft>
            <a:buNone/>
          </a:pPr>
          <a:r>
            <a:rPr lang="es-ES" sz="6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Congruentes entre si.</a:t>
          </a:r>
          <a:endParaRPr lang="es-MX" sz="6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a:p>
          <a:pPr marL="0" lvl="0" indent="0" algn="ctr" defTabSz="4445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endParaRPr lang="es-MX" sz="10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a:p>
          <a:pPr marL="0" lvl="0" indent="0" algn="ctr" defTabSz="444500">
            <a:lnSpc>
              <a:spcPct val="90000"/>
            </a:lnSpc>
            <a:spcBef>
              <a:spcPct val="0"/>
            </a:spcBef>
            <a:spcAft>
              <a:spcPct val="35000"/>
            </a:spcAft>
            <a:buNone/>
          </a:pPr>
          <a:endParaRPr lang="es-MX" sz="10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a:p>
          <a:pPr marL="0" lvl="0" indent="0" algn="ctr" defTabSz="444500">
            <a:lnSpc>
              <a:spcPct val="90000"/>
            </a:lnSpc>
            <a:spcBef>
              <a:spcPct val="0"/>
            </a:spcBef>
            <a:spcAft>
              <a:spcPct val="35000"/>
            </a:spcAft>
            <a:buNone/>
          </a:pPr>
          <a:endParaRPr lang="es-MX" sz="10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sp:txBody>
      <dsp:txXfrm>
        <a:off x="2495958" y="203964"/>
        <a:ext cx="1937065" cy="9204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AA71DE-AC7E-48F5-80B8-25C07B3AE472}">
      <dsp:nvSpPr>
        <dsp:cNvPr id="0" name=""/>
        <dsp:cNvSpPr/>
      </dsp:nvSpPr>
      <dsp:spPr>
        <a:xfrm>
          <a:off x="2052982" y="698774"/>
          <a:ext cx="410155" cy="91440"/>
        </a:xfrm>
        <a:custGeom>
          <a:avLst/>
          <a:gdLst/>
          <a:ahLst/>
          <a:cxnLst/>
          <a:rect l="0" t="0" r="0" b="0"/>
          <a:pathLst>
            <a:path>
              <a:moveTo>
                <a:pt x="0" y="45720"/>
              </a:moveTo>
              <a:lnTo>
                <a:pt x="410155"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5DD43F-C75B-453D-92FF-B15AB588899B}">
      <dsp:nvSpPr>
        <dsp:cNvPr id="0" name=""/>
        <dsp:cNvSpPr/>
      </dsp:nvSpPr>
      <dsp:spPr>
        <a:xfrm>
          <a:off x="2205" y="507791"/>
          <a:ext cx="2050777" cy="473406"/>
        </a:xfrm>
        <a:prstGeom prst="flowChartAlternateProcess">
          <a:avLst/>
        </a:prstGeom>
        <a:solidFill>
          <a:schemeClr val="tx2"/>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r>
            <a:rPr lang="es-MX" sz="8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¿Cómo llegaremos?</a:t>
          </a: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p>
      </dsp:txBody>
      <dsp:txXfrm>
        <a:off x="25314" y="530900"/>
        <a:ext cx="2004559" cy="427188"/>
      </dsp:txXfrm>
    </dsp:sp>
    <dsp:sp modelId="{5352A280-D117-4256-BED3-473EEEE6EB99}">
      <dsp:nvSpPr>
        <dsp:cNvPr id="0" name=""/>
        <dsp:cNvSpPr/>
      </dsp:nvSpPr>
      <dsp:spPr>
        <a:xfrm>
          <a:off x="2463137" y="167063"/>
          <a:ext cx="2050777" cy="1154861"/>
        </a:xfrm>
        <a:prstGeom prst="flowChartAlternateProcess">
          <a:avLst/>
        </a:prstGeom>
        <a:solidFill>
          <a:schemeClr val="tx2"/>
        </a:solidFill>
        <a:ln w="12700" cap="flat" cmpd="sng" algn="ctr">
          <a:solidFill>
            <a:schemeClr val="tx2">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r>
            <a:rPr lang="es-MX" sz="8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Estrategias</a:t>
          </a:r>
        </a:p>
        <a:p>
          <a:pPr marL="0" lvl="0" indent="0" algn="ctr" defTabSz="4445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Plan de Acción para implementar</a:t>
          </a:r>
        </a:p>
        <a:p>
          <a:pPr marL="0" lvl="0" indent="0" algn="ctr" defTabSz="4445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los objetivos estratégicos y</a:t>
          </a:r>
        </a:p>
        <a:p>
          <a:pPr marL="0" lvl="0" indent="0" algn="ctr" defTabSz="4445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determinar el presupuesto que</a:t>
          </a:r>
        </a:p>
        <a:p>
          <a:pPr marL="0" lvl="0" indent="0" algn="ctr" defTabSz="4445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ayudarán al desmantelamiento de</a:t>
          </a:r>
        </a:p>
        <a:p>
          <a:pPr marL="0" lvl="0" indent="0" algn="ctr" defTabSz="4445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prácticas discriminatorias.</a:t>
          </a:r>
          <a:endParaRPr lang="es-MX" sz="10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sp:txBody>
      <dsp:txXfrm>
        <a:off x="2519512" y="223438"/>
        <a:ext cx="1938027" cy="10421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AA71DE-AC7E-48F5-80B8-25C07B3AE472}">
      <dsp:nvSpPr>
        <dsp:cNvPr id="0" name=""/>
        <dsp:cNvSpPr/>
      </dsp:nvSpPr>
      <dsp:spPr>
        <a:xfrm>
          <a:off x="2013819" y="649347"/>
          <a:ext cx="467594" cy="91440"/>
        </a:xfrm>
        <a:custGeom>
          <a:avLst/>
          <a:gdLst/>
          <a:ahLst/>
          <a:cxnLst/>
          <a:rect l="0" t="0" r="0" b="0"/>
          <a:pathLst>
            <a:path>
              <a:moveTo>
                <a:pt x="0" y="45720"/>
              </a:moveTo>
              <a:lnTo>
                <a:pt x="490433" y="45720"/>
              </a:lnTo>
            </a:path>
          </a:pathLst>
        </a:custGeom>
        <a:noFill/>
        <a:ln w="12700" cap="flat" cmpd="sng" algn="ctr">
          <a:solidFill>
            <a:srgbClr val="B08E5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5DD43F-C75B-453D-92FF-B15AB588899B}">
      <dsp:nvSpPr>
        <dsp:cNvPr id="0" name=""/>
        <dsp:cNvSpPr/>
      </dsp:nvSpPr>
      <dsp:spPr>
        <a:xfrm>
          <a:off x="498" y="425216"/>
          <a:ext cx="2013320" cy="539702"/>
        </a:xfrm>
        <a:prstGeom prst="flowChartAlternateProcess">
          <a:avLst/>
        </a:prstGeom>
        <a:solidFill>
          <a:schemeClr val="tx2"/>
        </a:solidFill>
        <a:ln w="12700" cap="flat" cmpd="sng" algn="ctr">
          <a:solidFill>
            <a:srgbClr val="B08E5D">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a:t>
          </a:r>
          <a:r>
            <a:rPr lang="es-MX" sz="8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¿Cómo mediremos el desempeño logrado?</a:t>
          </a:r>
          <a:endPar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sp:txBody>
      <dsp:txXfrm>
        <a:off x="26844" y="451562"/>
        <a:ext cx="1960628" cy="487010"/>
      </dsp:txXfrm>
    </dsp:sp>
    <dsp:sp modelId="{5352A280-D117-4256-BED3-473EEEE6EB99}">
      <dsp:nvSpPr>
        <dsp:cNvPr id="0" name=""/>
        <dsp:cNvSpPr/>
      </dsp:nvSpPr>
      <dsp:spPr>
        <a:xfrm>
          <a:off x="2481413" y="326711"/>
          <a:ext cx="2040557" cy="736712"/>
        </a:xfrm>
        <a:prstGeom prst="flowChartAlternateProcess">
          <a:avLst/>
        </a:prstGeom>
        <a:solidFill>
          <a:schemeClr val="tx2"/>
        </a:solidFill>
        <a:ln w="12700" cap="flat" cmpd="sng" algn="ctr">
          <a:solidFill>
            <a:srgbClr val="EDE6D7">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Indicadores de Desempeño</a:t>
          </a:r>
        </a:p>
        <a:p>
          <a:pPr marL="0" lvl="0" indent="0" algn="ctr" defTabSz="355600">
            <a:lnSpc>
              <a:spcPct val="90000"/>
            </a:lnSpc>
            <a:spcBef>
              <a:spcPct val="0"/>
            </a:spcBef>
            <a:spcAft>
              <a:spcPct val="35000"/>
            </a:spcAft>
            <a:buNone/>
          </a:pPr>
          <a:r>
            <a:rPr lang="es-MX" sz="8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 Resultados cuantificables para medir los logros, evaluar y tomar acciones </a:t>
          </a:r>
          <a:endParaRPr lang="es-MX" sz="100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endParaRPr>
        </a:p>
      </dsp:txBody>
      <dsp:txXfrm>
        <a:off x="2517376" y="362674"/>
        <a:ext cx="1968631" cy="66478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258DEA-AAD6-4DC7-8A6E-E42C7BE78DB5}">
      <dsp:nvSpPr>
        <dsp:cNvPr id="0" name=""/>
        <dsp:cNvSpPr/>
      </dsp:nvSpPr>
      <dsp:spPr>
        <a:xfrm>
          <a:off x="2373" y="0"/>
          <a:ext cx="1037556" cy="493395"/>
        </a:xfrm>
        <a:prstGeom prst="roundRect">
          <a:avLst>
            <a:gd name="adj" fmla="val 10000"/>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b="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Ley</a:t>
          </a:r>
        </a:p>
      </dsp:txBody>
      <dsp:txXfrm>
        <a:off x="16824" y="14451"/>
        <a:ext cx="1008654" cy="464493"/>
      </dsp:txXfrm>
    </dsp:sp>
    <dsp:sp modelId="{6B0113C1-82A8-433B-9B5B-592B47301282}">
      <dsp:nvSpPr>
        <dsp:cNvPr id="0" name=""/>
        <dsp:cNvSpPr/>
      </dsp:nvSpPr>
      <dsp:spPr>
        <a:xfrm>
          <a:off x="1143685" y="118040"/>
          <a:ext cx="219961" cy="2573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MX" sz="800" b="0" i="0" kern="1200">
            <a:latin typeface="Noto Sans" panose="020B0502040504020204" pitchFamily="34" charset="0"/>
            <a:ea typeface="Noto Sans" panose="020B0502040504020204" pitchFamily="34" charset="0"/>
            <a:cs typeface="Noto Sans" panose="020B0502040504020204" pitchFamily="34" charset="0"/>
          </a:endParaRPr>
        </a:p>
      </dsp:txBody>
      <dsp:txXfrm>
        <a:off x="1143685" y="169503"/>
        <a:ext cx="153973" cy="154388"/>
      </dsp:txXfrm>
    </dsp:sp>
    <dsp:sp modelId="{45D8BC0C-8FB0-4B65-801A-C378A52E3BC5}">
      <dsp:nvSpPr>
        <dsp:cNvPr id="0" name=""/>
        <dsp:cNvSpPr/>
      </dsp:nvSpPr>
      <dsp:spPr>
        <a:xfrm>
          <a:off x="1454952" y="0"/>
          <a:ext cx="1037556" cy="493395"/>
        </a:xfrm>
        <a:prstGeom prst="roundRect">
          <a:avLst>
            <a:gd name="adj" fmla="val 10000"/>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b="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Estatuto Orgánico</a:t>
          </a:r>
        </a:p>
      </dsp:txBody>
      <dsp:txXfrm>
        <a:off x="1469403" y="14451"/>
        <a:ext cx="1008654" cy="464493"/>
      </dsp:txXfrm>
    </dsp:sp>
    <dsp:sp modelId="{325A4476-91C5-45A7-B5FC-95004F991154}">
      <dsp:nvSpPr>
        <dsp:cNvPr id="0" name=""/>
        <dsp:cNvSpPr/>
      </dsp:nvSpPr>
      <dsp:spPr>
        <a:xfrm>
          <a:off x="2596264" y="118040"/>
          <a:ext cx="219961" cy="2573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MX" sz="800" b="0" i="0" kern="1200">
            <a:latin typeface="Noto Sans" panose="020B0502040504020204" pitchFamily="34" charset="0"/>
            <a:ea typeface="Noto Sans" panose="020B0502040504020204" pitchFamily="34" charset="0"/>
            <a:cs typeface="Noto Sans" panose="020B0502040504020204" pitchFamily="34" charset="0"/>
          </a:endParaRPr>
        </a:p>
      </dsp:txBody>
      <dsp:txXfrm>
        <a:off x="2596264" y="169503"/>
        <a:ext cx="153973" cy="154388"/>
      </dsp:txXfrm>
    </dsp:sp>
    <dsp:sp modelId="{5FFF30DC-27AC-4380-980D-75BE2973332F}">
      <dsp:nvSpPr>
        <dsp:cNvPr id="0" name=""/>
        <dsp:cNvSpPr/>
      </dsp:nvSpPr>
      <dsp:spPr>
        <a:xfrm>
          <a:off x="2907531" y="0"/>
          <a:ext cx="1037556" cy="493395"/>
        </a:xfrm>
        <a:prstGeom prst="roundRect">
          <a:avLst>
            <a:gd name="adj" fmla="val 10000"/>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b="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Reglamentos Lineamientos Decretos</a:t>
          </a:r>
        </a:p>
      </dsp:txBody>
      <dsp:txXfrm>
        <a:off x="2921982" y="14451"/>
        <a:ext cx="1008654" cy="464493"/>
      </dsp:txXfrm>
    </dsp:sp>
    <dsp:sp modelId="{08D42230-0AE4-4459-A27B-06938DD3A733}">
      <dsp:nvSpPr>
        <dsp:cNvPr id="0" name=""/>
        <dsp:cNvSpPr/>
      </dsp:nvSpPr>
      <dsp:spPr>
        <a:xfrm>
          <a:off x="4048843" y="118040"/>
          <a:ext cx="219961" cy="2573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MX" sz="800" b="0" i="0" kern="1200">
            <a:latin typeface="Noto Sans" panose="020B0502040504020204" pitchFamily="34" charset="0"/>
            <a:ea typeface="Noto Sans" panose="020B0502040504020204" pitchFamily="34" charset="0"/>
            <a:cs typeface="Noto Sans" panose="020B0502040504020204" pitchFamily="34" charset="0"/>
          </a:endParaRPr>
        </a:p>
      </dsp:txBody>
      <dsp:txXfrm>
        <a:off x="4048843" y="169503"/>
        <a:ext cx="153973" cy="154388"/>
      </dsp:txXfrm>
    </dsp:sp>
    <dsp:sp modelId="{48B95EF4-BEDA-409F-BFB6-7CCD8EA29DD3}">
      <dsp:nvSpPr>
        <dsp:cNvPr id="0" name=""/>
        <dsp:cNvSpPr/>
      </dsp:nvSpPr>
      <dsp:spPr>
        <a:xfrm>
          <a:off x="4360110" y="0"/>
          <a:ext cx="1037556" cy="493395"/>
        </a:xfrm>
        <a:prstGeom prst="roundRect">
          <a:avLst>
            <a:gd name="adj" fmla="val 10000"/>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b="0" i="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Austeridad Republicana </a:t>
          </a:r>
        </a:p>
      </dsp:txBody>
      <dsp:txXfrm>
        <a:off x="4374561" y="14451"/>
        <a:ext cx="1008654" cy="46449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258DEA-AAD6-4DC7-8A6E-E42C7BE78DB5}">
      <dsp:nvSpPr>
        <dsp:cNvPr id="0" name=""/>
        <dsp:cNvSpPr/>
      </dsp:nvSpPr>
      <dsp:spPr>
        <a:xfrm>
          <a:off x="2373" y="0"/>
          <a:ext cx="1037556" cy="493395"/>
        </a:xfrm>
        <a:prstGeom prst="roundRect">
          <a:avLst>
            <a:gd name="adj" fmla="val 10000"/>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MX" sz="700" b="1" i="1" kern="1200">
              <a:solidFill>
                <a:sysClr val="windowText" lastClr="000000"/>
              </a:solidFill>
              <a:latin typeface="Montserrat" panose="00000500000000000000" pitchFamily="2" charset="0"/>
            </a:rPr>
            <a:t>Encuentro Afro</a:t>
          </a:r>
        </a:p>
      </dsp:txBody>
      <dsp:txXfrm>
        <a:off x="16824" y="14451"/>
        <a:ext cx="1008654" cy="464493"/>
      </dsp:txXfrm>
    </dsp:sp>
    <dsp:sp modelId="{6B0113C1-82A8-433B-9B5B-592B47301282}">
      <dsp:nvSpPr>
        <dsp:cNvPr id="0" name=""/>
        <dsp:cNvSpPr/>
      </dsp:nvSpPr>
      <dsp:spPr>
        <a:xfrm>
          <a:off x="1143685" y="118040"/>
          <a:ext cx="219961" cy="2573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latin typeface="Montserrat" panose="00000500000000000000" pitchFamily="2" charset="0"/>
          </a:endParaRPr>
        </a:p>
      </dsp:txBody>
      <dsp:txXfrm>
        <a:off x="1143685" y="169503"/>
        <a:ext cx="153973" cy="154388"/>
      </dsp:txXfrm>
    </dsp:sp>
    <dsp:sp modelId="{45D8BC0C-8FB0-4B65-801A-C378A52E3BC5}">
      <dsp:nvSpPr>
        <dsp:cNvPr id="0" name=""/>
        <dsp:cNvSpPr/>
      </dsp:nvSpPr>
      <dsp:spPr>
        <a:xfrm>
          <a:off x="1454952" y="0"/>
          <a:ext cx="1037556" cy="493395"/>
        </a:xfrm>
        <a:prstGeom prst="roundRect">
          <a:avLst>
            <a:gd name="adj" fmla="val 10000"/>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MX" sz="700" b="1" i="1" kern="1200">
              <a:solidFill>
                <a:sysClr val="windowText" lastClr="000000"/>
              </a:solidFill>
              <a:latin typeface="Montserrat" panose="00000500000000000000" pitchFamily="2" charset="0"/>
            </a:rPr>
            <a:t>Sistematización de información </a:t>
          </a:r>
        </a:p>
      </dsp:txBody>
      <dsp:txXfrm>
        <a:off x="1469403" y="14451"/>
        <a:ext cx="1008654" cy="464493"/>
      </dsp:txXfrm>
    </dsp:sp>
    <dsp:sp modelId="{325A4476-91C5-45A7-B5FC-95004F991154}">
      <dsp:nvSpPr>
        <dsp:cNvPr id="0" name=""/>
        <dsp:cNvSpPr/>
      </dsp:nvSpPr>
      <dsp:spPr>
        <a:xfrm>
          <a:off x="2596264" y="118040"/>
          <a:ext cx="219961" cy="2573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latin typeface="Montserrat" panose="00000500000000000000" pitchFamily="2" charset="0"/>
          </a:endParaRPr>
        </a:p>
      </dsp:txBody>
      <dsp:txXfrm>
        <a:off x="2596264" y="169503"/>
        <a:ext cx="153973" cy="154388"/>
      </dsp:txXfrm>
    </dsp:sp>
    <dsp:sp modelId="{5FFF30DC-27AC-4380-980D-75BE2973332F}">
      <dsp:nvSpPr>
        <dsp:cNvPr id="0" name=""/>
        <dsp:cNvSpPr/>
      </dsp:nvSpPr>
      <dsp:spPr>
        <a:xfrm>
          <a:off x="2907531" y="0"/>
          <a:ext cx="1037556" cy="493395"/>
        </a:xfrm>
        <a:prstGeom prst="roundRect">
          <a:avLst>
            <a:gd name="adj" fmla="val 10000"/>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MX" sz="700" b="1" i="1" kern="1200">
              <a:solidFill>
                <a:sysClr val="windowText" lastClr="000000"/>
              </a:solidFill>
              <a:latin typeface="Montserrat" panose="00000500000000000000" pitchFamily="2" charset="0"/>
            </a:rPr>
            <a:t>Conclusiones (necesidades identificadas)</a:t>
          </a:r>
        </a:p>
      </dsp:txBody>
      <dsp:txXfrm>
        <a:off x="2921982" y="14451"/>
        <a:ext cx="1008654" cy="464493"/>
      </dsp:txXfrm>
    </dsp:sp>
    <dsp:sp modelId="{08D42230-0AE4-4459-A27B-06938DD3A733}">
      <dsp:nvSpPr>
        <dsp:cNvPr id="0" name=""/>
        <dsp:cNvSpPr/>
      </dsp:nvSpPr>
      <dsp:spPr>
        <a:xfrm>
          <a:off x="4048843" y="118040"/>
          <a:ext cx="219961" cy="2573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latin typeface="Montserrat" panose="00000500000000000000" pitchFamily="2" charset="0"/>
          </a:endParaRPr>
        </a:p>
      </dsp:txBody>
      <dsp:txXfrm>
        <a:off x="4048843" y="169503"/>
        <a:ext cx="153973" cy="154388"/>
      </dsp:txXfrm>
    </dsp:sp>
    <dsp:sp modelId="{48B95EF4-BEDA-409F-BFB6-7CCD8EA29DD3}">
      <dsp:nvSpPr>
        <dsp:cNvPr id="0" name=""/>
        <dsp:cNvSpPr/>
      </dsp:nvSpPr>
      <dsp:spPr>
        <a:xfrm>
          <a:off x="4360110" y="0"/>
          <a:ext cx="1037556" cy="493395"/>
        </a:xfrm>
        <a:prstGeom prst="roundRect">
          <a:avLst>
            <a:gd name="adj" fmla="val 10000"/>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MX" sz="700" b="1" i="1" kern="1200">
              <a:solidFill>
                <a:sysClr val="windowText" lastClr="000000"/>
              </a:solidFill>
              <a:latin typeface="Montserrat" panose="00000500000000000000" pitchFamily="2" charset="0"/>
            </a:rPr>
            <a:t>Ruta de atención de las necesidades </a:t>
          </a:r>
        </a:p>
      </dsp:txBody>
      <dsp:txXfrm>
        <a:off x="4374561" y="14451"/>
        <a:ext cx="1008654" cy="46449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BD4592-CB79-4D9F-8C72-11DE0883DD2F}">
      <dsp:nvSpPr>
        <dsp:cNvPr id="0" name=""/>
        <dsp:cNvSpPr/>
      </dsp:nvSpPr>
      <dsp:spPr>
        <a:xfrm>
          <a:off x="1948088" y="939800"/>
          <a:ext cx="185603" cy="798094"/>
        </a:xfrm>
        <a:custGeom>
          <a:avLst/>
          <a:gdLst/>
          <a:ahLst/>
          <a:cxnLst/>
          <a:rect l="0" t="0" r="0" b="0"/>
          <a:pathLst>
            <a:path>
              <a:moveTo>
                <a:pt x="0" y="0"/>
              </a:moveTo>
              <a:lnTo>
                <a:pt x="92801" y="0"/>
              </a:lnTo>
              <a:lnTo>
                <a:pt x="92801" y="798094"/>
              </a:lnTo>
              <a:lnTo>
                <a:pt x="185603" y="7980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2F56F6-F6F7-40AB-B36D-04890A6508AD}">
      <dsp:nvSpPr>
        <dsp:cNvPr id="0" name=""/>
        <dsp:cNvSpPr/>
      </dsp:nvSpPr>
      <dsp:spPr>
        <a:xfrm>
          <a:off x="1948088" y="939800"/>
          <a:ext cx="185603" cy="399047"/>
        </a:xfrm>
        <a:custGeom>
          <a:avLst/>
          <a:gdLst/>
          <a:ahLst/>
          <a:cxnLst/>
          <a:rect l="0" t="0" r="0" b="0"/>
          <a:pathLst>
            <a:path>
              <a:moveTo>
                <a:pt x="0" y="0"/>
              </a:moveTo>
              <a:lnTo>
                <a:pt x="92801" y="0"/>
              </a:lnTo>
              <a:lnTo>
                <a:pt x="92801" y="399047"/>
              </a:lnTo>
              <a:lnTo>
                <a:pt x="185603" y="3990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ACB709-CF38-4E23-9D93-3514DFC04A3A}">
      <dsp:nvSpPr>
        <dsp:cNvPr id="0" name=""/>
        <dsp:cNvSpPr/>
      </dsp:nvSpPr>
      <dsp:spPr>
        <a:xfrm>
          <a:off x="1948088" y="894080"/>
          <a:ext cx="185603" cy="91440"/>
        </a:xfrm>
        <a:custGeom>
          <a:avLst/>
          <a:gdLst/>
          <a:ahLst/>
          <a:cxnLst/>
          <a:rect l="0" t="0" r="0" b="0"/>
          <a:pathLst>
            <a:path>
              <a:moveTo>
                <a:pt x="0" y="45720"/>
              </a:moveTo>
              <a:lnTo>
                <a:pt x="185603"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9A3FFE-F5A8-43D0-A2D0-D78549EE1F5B}">
      <dsp:nvSpPr>
        <dsp:cNvPr id="0" name=""/>
        <dsp:cNvSpPr/>
      </dsp:nvSpPr>
      <dsp:spPr>
        <a:xfrm>
          <a:off x="1948088" y="540752"/>
          <a:ext cx="185603" cy="399047"/>
        </a:xfrm>
        <a:custGeom>
          <a:avLst/>
          <a:gdLst/>
          <a:ahLst/>
          <a:cxnLst/>
          <a:rect l="0" t="0" r="0" b="0"/>
          <a:pathLst>
            <a:path>
              <a:moveTo>
                <a:pt x="0" y="399047"/>
              </a:moveTo>
              <a:lnTo>
                <a:pt x="92801" y="399047"/>
              </a:lnTo>
              <a:lnTo>
                <a:pt x="92801" y="0"/>
              </a:lnTo>
              <a:lnTo>
                <a:pt x="18560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A45F07-C075-469B-BFF9-F18B51381C0F}">
      <dsp:nvSpPr>
        <dsp:cNvPr id="0" name=""/>
        <dsp:cNvSpPr/>
      </dsp:nvSpPr>
      <dsp:spPr>
        <a:xfrm>
          <a:off x="1948088" y="141705"/>
          <a:ext cx="185603" cy="798094"/>
        </a:xfrm>
        <a:custGeom>
          <a:avLst/>
          <a:gdLst/>
          <a:ahLst/>
          <a:cxnLst/>
          <a:rect l="0" t="0" r="0" b="0"/>
          <a:pathLst>
            <a:path>
              <a:moveTo>
                <a:pt x="0" y="798094"/>
              </a:moveTo>
              <a:lnTo>
                <a:pt x="92801" y="798094"/>
              </a:lnTo>
              <a:lnTo>
                <a:pt x="92801" y="0"/>
              </a:lnTo>
              <a:lnTo>
                <a:pt x="18560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89CC18-9FDE-4BD9-96D5-7DAC15C724D8}">
      <dsp:nvSpPr>
        <dsp:cNvPr id="0" name=""/>
        <dsp:cNvSpPr/>
      </dsp:nvSpPr>
      <dsp:spPr>
        <a:xfrm>
          <a:off x="1020071" y="798277"/>
          <a:ext cx="928016" cy="28304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Misión</a:t>
          </a:r>
        </a:p>
      </dsp:txBody>
      <dsp:txXfrm>
        <a:off x="1020071" y="798277"/>
        <a:ext cx="928016" cy="283045"/>
      </dsp:txXfrm>
    </dsp:sp>
    <dsp:sp modelId="{1080A079-1C61-4B98-B219-0C3B51AD9845}">
      <dsp:nvSpPr>
        <dsp:cNvPr id="0" name=""/>
        <dsp:cNvSpPr/>
      </dsp:nvSpPr>
      <dsp:spPr>
        <a:xfrm>
          <a:off x="2133691" y="182"/>
          <a:ext cx="928016" cy="28304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¿Qué somos?</a:t>
          </a:r>
        </a:p>
      </dsp:txBody>
      <dsp:txXfrm>
        <a:off x="2133691" y="182"/>
        <a:ext cx="928016" cy="283045"/>
      </dsp:txXfrm>
    </dsp:sp>
    <dsp:sp modelId="{92E83C16-EA26-47A3-9176-5D500D471FC4}">
      <dsp:nvSpPr>
        <dsp:cNvPr id="0" name=""/>
        <dsp:cNvSpPr/>
      </dsp:nvSpPr>
      <dsp:spPr>
        <a:xfrm>
          <a:off x="2133691" y="399230"/>
          <a:ext cx="928016" cy="28304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¿Qué hacemos y para quienes?</a:t>
          </a:r>
        </a:p>
      </dsp:txBody>
      <dsp:txXfrm>
        <a:off x="2133691" y="399230"/>
        <a:ext cx="928016" cy="283045"/>
      </dsp:txXfrm>
    </dsp:sp>
    <dsp:sp modelId="{D9EEA1B7-45AA-4ED7-865C-703F02DE00CD}">
      <dsp:nvSpPr>
        <dsp:cNvPr id="0" name=""/>
        <dsp:cNvSpPr/>
      </dsp:nvSpPr>
      <dsp:spPr>
        <a:xfrm>
          <a:off x="2133691" y="798277"/>
          <a:ext cx="928016" cy="28304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¿Dónde estamos? </a:t>
          </a:r>
        </a:p>
      </dsp:txBody>
      <dsp:txXfrm>
        <a:off x="2133691" y="798277"/>
        <a:ext cx="928016" cy="283045"/>
      </dsp:txXfrm>
    </dsp:sp>
    <dsp:sp modelId="{73ADA423-AAE3-4D58-8992-2A55DEB67523}">
      <dsp:nvSpPr>
        <dsp:cNvPr id="0" name=""/>
        <dsp:cNvSpPr/>
      </dsp:nvSpPr>
      <dsp:spPr>
        <a:xfrm>
          <a:off x="2133691" y="1197324"/>
          <a:ext cx="928016" cy="28304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¿A dónde queremos ir?</a:t>
          </a:r>
        </a:p>
      </dsp:txBody>
      <dsp:txXfrm>
        <a:off x="2133691" y="1197324"/>
        <a:ext cx="928016" cy="283045"/>
      </dsp:txXfrm>
    </dsp:sp>
    <dsp:sp modelId="{B039D61C-2A0F-4698-B3A5-9667F5F460EE}">
      <dsp:nvSpPr>
        <dsp:cNvPr id="0" name=""/>
        <dsp:cNvSpPr/>
      </dsp:nvSpPr>
      <dsp:spPr>
        <a:xfrm>
          <a:off x="2133691" y="1596372"/>
          <a:ext cx="928016" cy="28304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¿Qué resultados queremos lograr?</a:t>
          </a:r>
        </a:p>
      </dsp:txBody>
      <dsp:txXfrm>
        <a:off x="2133691" y="1596372"/>
        <a:ext cx="928016" cy="28304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982C88-009C-43EB-8DBD-00980ED5D52E}">
      <dsp:nvSpPr>
        <dsp:cNvPr id="0" name=""/>
        <dsp:cNvSpPr/>
      </dsp:nvSpPr>
      <dsp:spPr>
        <a:xfrm>
          <a:off x="1799535" y="1194117"/>
          <a:ext cx="235693" cy="1013483"/>
        </a:xfrm>
        <a:custGeom>
          <a:avLst/>
          <a:gdLst/>
          <a:ahLst/>
          <a:cxnLst/>
          <a:rect l="0" t="0" r="0" b="0"/>
          <a:pathLst>
            <a:path>
              <a:moveTo>
                <a:pt x="0" y="0"/>
              </a:moveTo>
              <a:lnTo>
                <a:pt x="117846" y="0"/>
              </a:lnTo>
              <a:lnTo>
                <a:pt x="117846" y="1013483"/>
              </a:lnTo>
              <a:lnTo>
                <a:pt x="235693" y="10134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BE515D-639A-491B-9659-813AB5B1D941}">
      <dsp:nvSpPr>
        <dsp:cNvPr id="0" name=""/>
        <dsp:cNvSpPr/>
      </dsp:nvSpPr>
      <dsp:spPr>
        <a:xfrm>
          <a:off x="1799535" y="1194117"/>
          <a:ext cx="235693" cy="506741"/>
        </a:xfrm>
        <a:custGeom>
          <a:avLst/>
          <a:gdLst/>
          <a:ahLst/>
          <a:cxnLst/>
          <a:rect l="0" t="0" r="0" b="0"/>
          <a:pathLst>
            <a:path>
              <a:moveTo>
                <a:pt x="0" y="0"/>
              </a:moveTo>
              <a:lnTo>
                <a:pt x="117846" y="0"/>
              </a:lnTo>
              <a:lnTo>
                <a:pt x="117846" y="506741"/>
              </a:lnTo>
              <a:lnTo>
                <a:pt x="235693" y="5067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47AA21-3D5B-4E9B-A408-F0931EF901EB}">
      <dsp:nvSpPr>
        <dsp:cNvPr id="0" name=""/>
        <dsp:cNvSpPr/>
      </dsp:nvSpPr>
      <dsp:spPr>
        <a:xfrm>
          <a:off x="1799535" y="1148397"/>
          <a:ext cx="235693" cy="91440"/>
        </a:xfrm>
        <a:custGeom>
          <a:avLst/>
          <a:gdLst/>
          <a:ahLst/>
          <a:cxnLst/>
          <a:rect l="0" t="0" r="0" b="0"/>
          <a:pathLst>
            <a:path>
              <a:moveTo>
                <a:pt x="0" y="45720"/>
              </a:moveTo>
              <a:lnTo>
                <a:pt x="235693"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0F3012-807B-4904-BC1D-B4364B62C27A}">
      <dsp:nvSpPr>
        <dsp:cNvPr id="0" name=""/>
        <dsp:cNvSpPr/>
      </dsp:nvSpPr>
      <dsp:spPr>
        <a:xfrm>
          <a:off x="1799535" y="687375"/>
          <a:ext cx="235693" cy="506741"/>
        </a:xfrm>
        <a:custGeom>
          <a:avLst/>
          <a:gdLst/>
          <a:ahLst/>
          <a:cxnLst/>
          <a:rect l="0" t="0" r="0" b="0"/>
          <a:pathLst>
            <a:path>
              <a:moveTo>
                <a:pt x="0" y="506741"/>
              </a:moveTo>
              <a:lnTo>
                <a:pt x="117846" y="506741"/>
              </a:lnTo>
              <a:lnTo>
                <a:pt x="117846" y="0"/>
              </a:lnTo>
              <a:lnTo>
                <a:pt x="23569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A45F07-C075-469B-BFF9-F18B51381C0F}">
      <dsp:nvSpPr>
        <dsp:cNvPr id="0" name=""/>
        <dsp:cNvSpPr/>
      </dsp:nvSpPr>
      <dsp:spPr>
        <a:xfrm>
          <a:off x="1799535" y="180633"/>
          <a:ext cx="235693" cy="1013483"/>
        </a:xfrm>
        <a:custGeom>
          <a:avLst/>
          <a:gdLst/>
          <a:ahLst/>
          <a:cxnLst/>
          <a:rect l="0" t="0" r="0" b="0"/>
          <a:pathLst>
            <a:path>
              <a:moveTo>
                <a:pt x="0" y="1013483"/>
              </a:moveTo>
              <a:lnTo>
                <a:pt x="117846" y="1013483"/>
              </a:lnTo>
              <a:lnTo>
                <a:pt x="117846" y="0"/>
              </a:lnTo>
              <a:lnTo>
                <a:pt x="23569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89CC18-9FDE-4BD9-96D5-7DAC15C724D8}">
      <dsp:nvSpPr>
        <dsp:cNvPr id="0" name=""/>
        <dsp:cNvSpPr/>
      </dsp:nvSpPr>
      <dsp:spPr>
        <a:xfrm>
          <a:off x="621066" y="1014400"/>
          <a:ext cx="1178469" cy="35943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Visión</a:t>
          </a:r>
        </a:p>
      </dsp:txBody>
      <dsp:txXfrm>
        <a:off x="621066" y="1014400"/>
        <a:ext cx="1178469" cy="359433"/>
      </dsp:txXfrm>
    </dsp:sp>
    <dsp:sp modelId="{1080A079-1C61-4B98-B219-0C3B51AD9845}">
      <dsp:nvSpPr>
        <dsp:cNvPr id="0" name=""/>
        <dsp:cNvSpPr/>
      </dsp:nvSpPr>
      <dsp:spPr>
        <a:xfrm>
          <a:off x="2035229" y="917"/>
          <a:ext cx="1178469" cy="35943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¿Qué y como queremos ser?</a:t>
          </a:r>
        </a:p>
      </dsp:txBody>
      <dsp:txXfrm>
        <a:off x="2035229" y="917"/>
        <a:ext cx="1178469" cy="359433"/>
      </dsp:txXfrm>
    </dsp:sp>
    <dsp:sp modelId="{4C9FA0BB-A5FD-4761-AAF2-3A8B2344A2A7}">
      <dsp:nvSpPr>
        <dsp:cNvPr id="0" name=""/>
        <dsp:cNvSpPr/>
      </dsp:nvSpPr>
      <dsp:spPr>
        <a:xfrm>
          <a:off x="2035229" y="507659"/>
          <a:ext cx="1178469" cy="35943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¿Que deseamos lograr?</a:t>
          </a:r>
        </a:p>
      </dsp:txBody>
      <dsp:txXfrm>
        <a:off x="2035229" y="507659"/>
        <a:ext cx="1178469" cy="359433"/>
      </dsp:txXfrm>
    </dsp:sp>
    <dsp:sp modelId="{CB54A203-279C-4E7D-BDF2-CAC8E706C641}">
      <dsp:nvSpPr>
        <dsp:cNvPr id="0" name=""/>
        <dsp:cNvSpPr/>
      </dsp:nvSpPr>
      <dsp:spPr>
        <a:xfrm>
          <a:off x="2035229" y="1014400"/>
          <a:ext cx="1178469" cy="35943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¿Cómo queremos que nos describan?</a:t>
          </a:r>
        </a:p>
      </dsp:txBody>
      <dsp:txXfrm>
        <a:off x="2035229" y="1014400"/>
        <a:ext cx="1178469" cy="359433"/>
      </dsp:txXfrm>
    </dsp:sp>
    <dsp:sp modelId="{5F99C5E5-5866-4858-BAB0-25B8F1418743}">
      <dsp:nvSpPr>
        <dsp:cNvPr id="0" name=""/>
        <dsp:cNvSpPr/>
      </dsp:nvSpPr>
      <dsp:spPr>
        <a:xfrm>
          <a:off x="2035229" y="1521142"/>
          <a:ext cx="1178469" cy="35943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¿Cuáles son nuestros valores prioritarios? </a:t>
          </a:r>
        </a:p>
      </dsp:txBody>
      <dsp:txXfrm>
        <a:off x="2035229" y="1521142"/>
        <a:ext cx="1178469" cy="359433"/>
      </dsp:txXfrm>
    </dsp:sp>
    <dsp:sp modelId="{2868902A-11C2-47EF-A69B-2AAD72A75111}">
      <dsp:nvSpPr>
        <dsp:cNvPr id="0" name=""/>
        <dsp:cNvSpPr/>
      </dsp:nvSpPr>
      <dsp:spPr>
        <a:xfrm>
          <a:off x="2035229" y="2027884"/>
          <a:ext cx="1178469" cy="35943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Text" lastClr="000000"/>
              </a:solidFill>
              <a:latin typeface="Noto Sans" panose="020B0502040504020204" pitchFamily="34" charset="0"/>
              <a:ea typeface="Noto Sans" panose="020B0502040504020204" pitchFamily="34" charset="0"/>
              <a:cs typeface="Noto Sans" panose="020B0502040504020204" pitchFamily="34" charset="0"/>
            </a:rPr>
            <a:t>¿Hacia dónde queremos cambiar?</a:t>
          </a:r>
        </a:p>
      </dsp:txBody>
      <dsp:txXfrm>
        <a:off x="2035229" y="2027884"/>
        <a:ext cx="1178469" cy="35943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A868E8-A244-42C4-B202-D75A698EE864}">
      <dsp:nvSpPr>
        <dsp:cNvPr id="0" name=""/>
        <dsp:cNvSpPr/>
      </dsp:nvSpPr>
      <dsp:spPr>
        <a:xfrm rot="16200000">
          <a:off x="164147" y="-164147"/>
          <a:ext cx="2195512" cy="2523807"/>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es-MX" sz="1200" b="1" i="0" kern="1200">
              <a:latin typeface="Noto Sans" panose="020B0502040504020204" pitchFamily="34" charset="0"/>
              <a:ea typeface="Noto Sans" panose="020B0502040504020204" pitchFamily="34" charset="0"/>
              <a:cs typeface="Noto Sans" panose="020B0502040504020204" pitchFamily="34" charset="0"/>
            </a:rPr>
            <a:t>Fortalezas</a:t>
          </a:r>
        </a:p>
        <a:p>
          <a:pPr marL="57150" lvl="1" indent="-57150" algn="l" defTabSz="400050">
            <a:lnSpc>
              <a:spcPct val="90000"/>
            </a:lnSpc>
            <a:spcBef>
              <a:spcPct val="0"/>
            </a:spcBef>
            <a:spcAft>
              <a:spcPct val="15000"/>
            </a:spcAft>
            <a:buFont typeface="Arial" panose="020B0604020202020204" pitchFamily="34" charset="0"/>
            <a:buChar char="•"/>
          </a:pPr>
          <a:r>
            <a:rPr lang="es-MX" sz="900" i="0" kern="1200">
              <a:latin typeface="Noto Sans" panose="020B0502040504020204" pitchFamily="34" charset="0"/>
              <a:ea typeface="Noto Sans" panose="020B0502040504020204" pitchFamily="34" charset="0"/>
              <a:cs typeface="Noto Sans" panose="020B0502040504020204" pitchFamily="34" charset="0"/>
            </a:rPr>
            <a:t>Cultura organizacional participativa</a:t>
          </a:r>
        </a:p>
        <a:p>
          <a:pPr marL="57150" lvl="1" indent="-57150" algn="l" defTabSz="400050">
            <a:lnSpc>
              <a:spcPct val="90000"/>
            </a:lnSpc>
            <a:spcBef>
              <a:spcPct val="0"/>
            </a:spcBef>
            <a:spcAft>
              <a:spcPct val="15000"/>
            </a:spcAft>
            <a:buFont typeface="Arial" panose="020B0604020202020204" pitchFamily="34" charset="0"/>
            <a:buChar char="•"/>
          </a:pPr>
          <a:r>
            <a:rPr lang="es-MX" sz="900" i="0" kern="1200">
              <a:latin typeface="Noto Sans" panose="020B0502040504020204" pitchFamily="34" charset="0"/>
              <a:ea typeface="Noto Sans" panose="020B0502040504020204" pitchFamily="34" charset="0"/>
              <a:cs typeface="Noto Sans" panose="020B0502040504020204" pitchFamily="34" charset="0"/>
            </a:rPr>
            <a:t>Poca burocracia que facilita implementación de nuevos procedimientos </a:t>
          </a:r>
        </a:p>
        <a:p>
          <a:pPr marL="57150" lvl="1" indent="-57150" algn="l" defTabSz="400050">
            <a:lnSpc>
              <a:spcPct val="90000"/>
            </a:lnSpc>
            <a:spcBef>
              <a:spcPct val="0"/>
            </a:spcBef>
            <a:spcAft>
              <a:spcPct val="15000"/>
            </a:spcAft>
            <a:buFont typeface="Arial" panose="020B0604020202020204" pitchFamily="34" charset="0"/>
            <a:buChar char="•"/>
          </a:pPr>
          <a:r>
            <a:rPr lang="es-MX" sz="900" i="0" kern="1200">
              <a:latin typeface="Noto Sans" panose="020B0502040504020204" pitchFamily="34" charset="0"/>
              <a:ea typeface="Noto Sans" panose="020B0502040504020204" pitchFamily="34" charset="0"/>
              <a:cs typeface="Noto Sans" panose="020B0502040504020204" pitchFamily="34" charset="0"/>
            </a:rPr>
            <a:t>Posibilidad de implementar acciones de alto impacto y facil ejecución</a:t>
          </a:r>
        </a:p>
        <a:p>
          <a:pPr marL="57150" lvl="1" indent="-57150" algn="l" defTabSz="400050">
            <a:lnSpc>
              <a:spcPct val="90000"/>
            </a:lnSpc>
            <a:spcBef>
              <a:spcPct val="0"/>
            </a:spcBef>
            <a:spcAft>
              <a:spcPct val="15000"/>
            </a:spcAft>
            <a:buFont typeface="Arial" panose="020B0604020202020204" pitchFamily="34" charset="0"/>
            <a:buChar char="•"/>
          </a:pPr>
          <a:r>
            <a:rPr lang="es-MX" sz="900" i="0" kern="1200">
              <a:latin typeface="Noto Sans" panose="020B0502040504020204" pitchFamily="34" charset="0"/>
              <a:ea typeface="Noto Sans" panose="020B0502040504020204" pitchFamily="34" charset="0"/>
              <a:cs typeface="Noto Sans" panose="020B0502040504020204" pitchFamily="34" charset="0"/>
            </a:rPr>
            <a:t>Escenarios de reorganización institucional</a:t>
          </a:r>
        </a:p>
      </dsp:txBody>
      <dsp:txXfrm rot="5400000">
        <a:off x="0" y="0"/>
        <a:ext cx="2523807" cy="1646634"/>
      </dsp:txXfrm>
    </dsp:sp>
    <dsp:sp modelId="{F8D0FB5E-E356-4F86-9473-FDC45B6BB580}">
      <dsp:nvSpPr>
        <dsp:cNvPr id="0" name=""/>
        <dsp:cNvSpPr/>
      </dsp:nvSpPr>
      <dsp:spPr>
        <a:xfrm>
          <a:off x="2523807" y="0"/>
          <a:ext cx="2523807" cy="2195512"/>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Font typeface="Arial" panose="020B0604020202020204" pitchFamily="34" charset="0"/>
            <a:buNone/>
          </a:pPr>
          <a:r>
            <a:rPr lang="es-MX" sz="1200" b="1" i="0" kern="1200">
              <a:latin typeface="Noto Sans" panose="020B0502040504020204" pitchFamily="34" charset="0"/>
              <a:ea typeface="Noto Sans" panose="020B0502040504020204" pitchFamily="34" charset="0"/>
              <a:cs typeface="Noto Sans" panose="020B0502040504020204" pitchFamily="34" charset="0"/>
            </a:rPr>
            <a:t>Debilidades</a:t>
          </a:r>
        </a:p>
        <a:p>
          <a:pPr marL="57150" lvl="1" indent="-57150" algn="l" defTabSz="400050">
            <a:lnSpc>
              <a:spcPct val="90000"/>
            </a:lnSpc>
            <a:spcBef>
              <a:spcPct val="0"/>
            </a:spcBef>
            <a:spcAft>
              <a:spcPct val="15000"/>
            </a:spcAft>
            <a:buFont typeface="Arial" panose="020B0604020202020204" pitchFamily="34" charset="0"/>
            <a:buChar char="•"/>
          </a:pPr>
          <a:r>
            <a:rPr lang="es-MX" sz="900" b="0" i="0" kern="1200">
              <a:latin typeface="Noto Sans" panose="020B0502040504020204" pitchFamily="34" charset="0"/>
              <a:ea typeface="Noto Sans" panose="020B0502040504020204" pitchFamily="34" charset="0"/>
              <a:cs typeface="Noto Sans" panose="020B0502040504020204" pitchFamily="34" charset="0"/>
            </a:rPr>
            <a:t>Falta de formación de personal en torno a temática de igualdad y discriminación</a:t>
          </a:r>
        </a:p>
        <a:p>
          <a:pPr marL="57150" lvl="1" indent="-57150" algn="l" defTabSz="400050">
            <a:lnSpc>
              <a:spcPct val="90000"/>
            </a:lnSpc>
            <a:spcBef>
              <a:spcPct val="0"/>
            </a:spcBef>
            <a:spcAft>
              <a:spcPct val="15000"/>
            </a:spcAft>
            <a:buFont typeface="Arial" panose="020B0604020202020204" pitchFamily="34" charset="0"/>
            <a:buChar char="•"/>
          </a:pPr>
          <a:r>
            <a:rPr lang="es-MX" sz="900" b="0" i="0" kern="1200">
              <a:latin typeface="Noto Sans" panose="020B0502040504020204" pitchFamily="34" charset="0"/>
              <a:ea typeface="Noto Sans" panose="020B0502040504020204" pitchFamily="34" charset="0"/>
              <a:cs typeface="Noto Sans" panose="020B0502040504020204" pitchFamily="34" charset="0"/>
            </a:rPr>
            <a:t>Actualmente no existe una base de datos de grupos historicamene discriminados a nivel nacional </a:t>
          </a:r>
        </a:p>
      </dsp:txBody>
      <dsp:txXfrm>
        <a:off x="2523807" y="0"/>
        <a:ext cx="2523807" cy="1646634"/>
      </dsp:txXfrm>
    </dsp:sp>
    <dsp:sp modelId="{885A8A74-577F-46A3-84CC-6AAB13659EB3}">
      <dsp:nvSpPr>
        <dsp:cNvPr id="0" name=""/>
        <dsp:cNvSpPr/>
      </dsp:nvSpPr>
      <dsp:spPr>
        <a:xfrm rot="10800000">
          <a:off x="0" y="2195512"/>
          <a:ext cx="2523807" cy="2195512"/>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2000" tIns="0" rIns="85344" bIns="0" numCol="1" spcCol="1270" anchor="t" anchorCtr="0">
          <a:noAutofit/>
        </a:bodyPr>
        <a:lstStyle/>
        <a:p>
          <a:pPr marL="0" lvl="0" indent="0" algn="l" defTabSz="533400">
            <a:lnSpc>
              <a:spcPct val="90000"/>
            </a:lnSpc>
            <a:spcBef>
              <a:spcPct val="0"/>
            </a:spcBef>
            <a:spcAft>
              <a:spcPct val="35000"/>
            </a:spcAft>
            <a:buNone/>
          </a:pPr>
          <a:r>
            <a:rPr lang="es-MX" sz="1200" b="1" i="0" kern="1200">
              <a:latin typeface="Noto Sans" panose="020B0502040504020204" pitchFamily="34" charset="0"/>
              <a:ea typeface="Noto Sans" panose="020B0502040504020204" pitchFamily="34" charset="0"/>
              <a:cs typeface="Noto Sans" panose="020B0502040504020204" pitchFamily="34" charset="0"/>
            </a:rPr>
            <a:t>Oportunidades</a:t>
          </a:r>
        </a:p>
        <a:p>
          <a:pPr marL="57150" lvl="1" indent="-57150" algn="l" defTabSz="400050">
            <a:lnSpc>
              <a:spcPct val="90000"/>
            </a:lnSpc>
            <a:spcBef>
              <a:spcPct val="0"/>
            </a:spcBef>
            <a:spcAft>
              <a:spcPct val="15000"/>
            </a:spcAft>
            <a:buFont typeface="Arial" panose="020B0604020202020204" pitchFamily="34" charset="0"/>
            <a:buChar char="•"/>
          </a:pPr>
          <a:r>
            <a:rPr lang="es-MX" sz="900" i="0" kern="1200">
              <a:latin typeface="Noto Sans" panose="020B0502040504020204" pitchFamily="34" charset="0"/>
              <a:ea typeface="Noto Sans" panose="020B0502040504020204" pitchFamily="34" charset="0"/>
              <a:cs typeface="Noto Sans" panose="020B0502040504020204" pitchFamily="34" charset="0"/>
            </a:rPr>
            <a:t>Marco Normativo en materia de discriminación (leyes, decretos, congresos)</a:t>
          </a:r>
        </a:p>
        <a:p>
          <a:pPr marL="57150" lvl="1" indent="-57150" algn="l" defTabSz="400050">
            <a:lnSpc>
              <a:spcPct val="90000"/>
            </a:lnSpc>
            <a:spcBef>
              <a:spcPct val="0"/>
            </a:spcBef>
            <a:spcAft>
              <a:spcPct val="15000"/>
            </a:spcAft>
            <a:buFont typeface="Arial" panose="020B0604020202020204" pitchFamily="34" charset="0"/>
            <a:buChar char="•"/>
          </a:pPr>
          <a:r>
            <a:rPr lang="es-MX" sz="900" i="0" kern="1200">
              <a:latin typeface="Noto Sans" panose="020B0502040504020204" pitchFamily="34" charset="0"/>
              <a:ea typeface="Noto Sans" panose="020B0502040504020204" pitchFamily="34" charset="0"/>
              <a:cs typeface="Noto Sans" panose="020B0502040504020204" pitchFamily="34" charset="0"/>
            </a:rPr>
            <a:t>Capacitación y Sensibilización en materia de desigualdad y discriminación brindada por Conapred u organizaciones externas</a:t>
          </a:r>
        </a:p>
      </dsp:txBody>
      <dsp:txXfrm rot="10800000">
        <a:off x="0" y="2744390"/>
        <a:ext cx="2523807" cy="1646634"/>
      </dsp:txXfrm>
    </dsp:sp>
    <dsp:sp modelId="{6DEFC3CA-12F1-4710-8271-0EE88FA6A960}">
      <dsp:nvSpPr>
        <dsp:cNvPr id="0" name=""/>
        <dsp:cNvSpPr/>
      </dsp:nvSpPr>
      <dsp:spPr>
        <a:xfrm rot="5400000">
          <a:off x="2687954" y="2031365"/>
          <a:ext cx="2195512" cy="2523807"/>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2000" tIns="0" rIns="85344" bIns="0" numCol="1" spcCol="1270" anchor="t" anchorCtr="0">
          <a:noAutofit/>
        </a:bodyPr>
        <a:lstStyle/>
        <a:p>
          <a:pPr marL="0" lvl="0" indent="0" algn="l" defTabSz="533400">
            <a:lnSpc>
              <a:spcPct val="90000"/>
            </a:lnSpc>
            <a:spcBef>
              <a:spcPct val="0"/>
            </a:spcBef>
            <a:spcAft>
              <a:spcPct val="35000"/>
            </a:spcAft>
            <a:buFont typeface="Arial" panose="020B0604020202020204" pitchFamily="34" charset="0"/>
            <a:buNone/>
          </a:pPr>
          <a:r>
            <a:rPr lang="es-MX" sz="1200" b="1" i="0" kern="1200">
              <a:latin typeface="Noto Sans" panose="020B0502040504020204" pitchFamily="34" charset="0"/>
              <a:ea typeface="Noto Sans" panose="020B0502040504020204" pitchFamily="34" charset="0"/>
              <a:cs typeface="Noto Sans" panose="020B0502040504020204" pitchFamily="34" charset="0"/>
            </a:rPr>
            <a:t>Amenazas</a:t>
          </a:r>
          <a:endParaRPr lang="es-MX" sz="900" i="0" kern="1200">
            <a:latin typeface="Noto Sans" panose="020B0502040504020204" pitchFamily="34" charset="0"/>
            <a:ea typeface="Noto Sans" panose="020B0502040504020204" pitchFamily="34" charset="0"/>
            <a:cs typeface="Noto Sans" panose="020B0502040504020204" pitchFamily="34" charset="0"/>
          </a:endParaRPr>
        </a:p>
        <a:p>
          <a:pPr marL="57150" lvl="1" indent="-57150" algn="l" defTabSz="400050">
            <a:lnSpc>
              <a:spcPct val="90000"/>
            </a:lnSpc>
            <a:spcBef>
              <a:spcPct val="0"/>
            </a:spcBef>
            <a:spcAft>
              <a:spcPct val="15000"/>
            </a:spcAft>
            <a:buFont typeface="Arial" panose="020B0604020202020204" pitchFamily="34" charset="0"/>
            <a:buChar char="•"/>
          </a:pPr>
          <a:r>
            <a:rPr lang="es-MX" sz="900" i="0" kern="1200">
              <a:latin typeface="Noto Sans" panose="020B0502040504020204" pitchFamily="34" charset="0"/>
              <a:ea typeface="Noto Sans" panose="020B0502040504020204" pitchFamily="34" charset="0"/>
              <a:cs typeface="Noto Sans" panose="020B0502040504020204" pitchFamily="34" charset="0"/>
            </a:rPr>
            <a:t>Alta dependencia económica del presupuesto federal</a:t>
          </a:r>
        </a:p>
        <a:p>
          <a:pPr marL="57150" lvl="1" indent="-57150" algn="l" defTabSz="400050">
            <a:lnSpc>
              <a:spcPct val="90000"/>
            </a:lnSpc>
            <a:spcBef>
              <a:spcPct val="0"/>
            </a:spcBef>
            <a:spcAft>
              <a:spcPct val="15000"/>
            </a:spcAft>
            <a:buFont typeface="Arial" panose="020B0604020202020204" pitchFamily="34" charset="0"/>
            <a:buChar char="•"/>
          </a:pPr>
          <a:r>
            <a:rPr lang="es-MX" sz="900" i="0" kern="1200">
              <a:latin typeface="Noto Sans" panose="020B0502040504020204" pitchFamily="34" charset="0"/>
              <a:ea typeface="Noto Sans" panose="020B0502040504020204" pitchFamily="34" charset="0"/>
              <a:cs typeface="Noto Sans" panose="020B0502040504020204" pitchFamily="34" charset="0"/>
            </a:rPr>
            <a:t>Resistencia al cambio cultural en materia de discriminación en la Administración Pública Federal   </a:t>
          </a:r>
        </a:p>
      </dsp:txBody>
      <dsp:txXfrm rot="-5400000">
        <a:off x="2523808" y="2744390"/>
        <a:ext cx="2523807" cy="1646634"/>
      </dsp:txXfrm>
    </dsp:sp>
    <dsp:sp modelId="{3BF497D2-A433-4270-8481-C6B9F0BFD4FD}">
      <dsp:nvSpPr>
        <dsp:cNvPr id="0" name=""/>
        <dsp:cNvSpPr/>
      </dsp:nvSpPr>
      <dsp:spPr>
        <a:xfrm>
          <a:off x="1766665" y="1646634"/>
          <a:ext cx="1514284" cy="1097756"/>
        </a:xfrm>
        <a:prstGeom prst="roundRect">
          <a:avLst/>
        </a:prstGeom>
        <a:gradFill rotWithShape="0">
          <a:gsLst>
            <a:gs pos="0">
              <a:schemeClr val="accent2">
                <a:tint val="60000"/>
                <a:hueOff val="0"/>
                <a:satOff val="0"/>
                <a:lumOff val="0"/>
                <a:alphaOff val="0"/>
                <a:satMod val="103000"/>
                <a:lumMod val="102000"/>
                <a:tint val="94000"/>
              </a:schemeClr>
            </a:gs>
            <a:gs pos="50000">
              <a:schemeClr val="accent2">
                <a:tint val="60000"/>
                <a:hueOff val="0"/>
                <a:satOff val="0"/>
                <a:lumOff val="0"/>
                <a:alphaOff val="0"/>
                <a:satMod val="110000"/>
                <a:lumMod val="100000"/>
                <a:shade val="100000"/>
              </a:schemeClr>
            </a:gs>
            <a:gs pos="100000">
              <a:schemeClr val="accent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MX" sz="1600" b="1" i="0" kern="1200">
              <a:latin typeface="Noto Sans" panose="020B0502040504020204" pitchFamily="34" charset="0"/>
              <a:ea typeface="Noto Sans" panose="020B0502040504020204" pitchFamily="34" charset="0"/>
              <a:cs typeface="Noto Sans" panose="020B0502040504020204" pitchFamily="34" charset="0"/>
            </a:rPr>
            <a:t>FODA  </a:t>
          </a:r>
        </a:p>
      </dsp:txBody>
      <dsp:txXfrm>
        <a:off x="1820253" y="1700222"/>
        <a:ext cx="1407108" cy="990580"/>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GMX">
      <a:dk1>
        <a:srgbClr val="621132"/>
      </a:dk1>
      <a:lt1>
        <a:srgbClr val="DFDFDF"/>
      </a:lt1>
      <a:dk2>
        <a:srgbClr val="EDE6D7"/>
      </a:dk2>
      <a:lt2>
        <a:srgbClr val="F8F8F8"/>
      </a:lt2>
      <a:accent1>
        <a:srgbClr val="B08E5D"/>
      </a:accent1>
      <a:accent2>
        <a:srgbClr val="56242A"/>
      </a:accent2>
      <a:accent3>
        <a:srgbClr val="4E232E"/>
      </a:accent3>
      <a:accent4>
        <a:srgbClr val="9D2449"/>
      </a:accent4>
      <a:accent5>
        <a:srgbClr val="5F5F5F"/>
      </a:accent5>
      <a:accent6>
        <a:srgbClr val="4D4D4D"/>
      </a:accent6>
      <a:hlink>
        <a:srgbClr val="9D2449"/>
      </a:hlink>
      <a:folHlink>
        <a:srgbClr val="6211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896678-70C0-44DB-B36C-0F3396688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5505</Words>
  <Characters>30279</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LINEAMIENTOS GENERALES PARA LA DETERMINACIÓN DE METAS E INDICADORES</vt:lpstr>
    </vt:vector>
  </TitlesOfParts>
  <Company/>
  <LinksUpToDate>false</LinksUpToDate>
  <CharactersWithSpaces>35713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LINEAMIENTOS GENERALES PARA LA DETERMINACIÓN DE METAS E INDICADORES</dc:title>
  <dc:subject>DIRECCIÓN DE PLANEACIÓN, ADMINISTRACIÓN Y FINANZAS</dc:subject>
  <dc:creator>SUBDIRECCIÓN DE PLANEACIÓN Y EVALUACIÓN</dc:creator>
  <cp:keywords/>
  <dc:description/>
  <cp:lastModifiedBy>cb.dpaf</cp:lastModifiedBy>
  <cp:revision>4</cp:revision>
  <cp:lastPrinted>2025-06-20T18:36:00Z</cp:lastPrinted>
  <dcterms:created xsi:type="dcterms:W3CDTF">2025-06-20T18:37:00Z</dcterms:created>
  <dcterms:modified xsi:type="dcterms:W3CDTF">2025-06-24T17:13:00Z</dcterms:modified>
</cp:coreProperties>
</file>